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90A45" w:rsidR="00A63240" w:rsidP="00A63240" w:rsidRDefault="00A63240" w14:paraId="1519ad7" w14:textId="1519ad7">
      <w:pPr>
        <w:tabs>
          <w:tab w:val="left" w:pos="5940"/>
        </w:tabs>
        <w:spacing w:line="240" w:lineRule="atLeast"/>
        <w15:collapsed w:val="false"/>
        <w:rPr>
          <w:color w:val="auto"/>
          <w:spacing w:val="8"/>
          <w:sz w:val="24"/>
          <w:szCs w:val="24"/>
        </w:rPr>
      </w:pPr>
      <w:bookmarkStart w:name="_GoBack" w:id="0"/>
      <w:bookmarkEnd w:id="0"/>
      <w:r w:rsidRPr="00F90A45">
        <w:rPr>
          <w:color w:val="auto"/>
          <w:sz w:val="24"/>
          <w:szCs w:val="24"/>
        </w:rPr>
        <w:t xml:space="preserve">REPUBLIKA HRVATSKA </w:t>
      </w:r>
      <w:r w:rsidRPr="00F90A45">
        <w:rPr>
          <w:color w:val="auto"/>
          <w:sz w:val="24"/>
          <w:szCs w:val="24"/>
        </w:rPr>
        <w:tab/>
      </w:r>
      <w:r w:rsidRPr="00F90A45">
        <w:rPr>
          <w:color w:val="auto"/>
          <w:sz w:val="24"/>
          <w:szCs w:val="24"/>
        </w:rPr>
        <w:tab/>
      </w:r>
      <w:r w:rsidRPr="00F90A45">
        <w:rPr>
          <w:color w:val="auto"/>
          <w:sz w:val="24"/>
          <w:szCs w:val="24"/>
        </w:rPr>
        <w:tab/>
      </w:r>
      <w:r w:rsidRPr="00F90A45">
        <w:rPr>
          <w:color w:val="auto"/>
          <w:sz w:val="24"/>
          <w:szCs w:val="24"/>
        </w:rPr>
        <w:tab/>
        <w:t xml:space="preserve">       </w:t>
      </w:r>
    </w:p>
    <w:p w:rsidRPr="00F90A45" w:rsidR="00A63240" w:rsidP="00A63240" w:rsidRDefault="00A63240">
      <w:pPr>
        <w:spacing w:line="240" w:lineRule="atLeast"/>
        <w:rPr>
          <w:color w:val="auto"/>
          <w:sz w:val="24"/>
          <w:szCs w:val="24"/>
        </w:rPr>
      </w:pPr>
      <w:r w:rsidRPr="00F90A45">
        <w:rPr>
          <w:color w:val="auto"/>
          <w:sz w:val="24"/>
          <w:szCs w:val="24"/>
        </w:rPr>
        <w:t>TRGOVAČKI SUD U PAZINU</w:t>
      </w:r>
    </w:p>
    <w:p w:rsidRPr="00F90A45" w:rsidR="00A63240" w:rsidP="00A63240" w:rsidRDefault="00A63240">
      <w:pPr>
        <w:rPr>
          <w:b/>
          <w:color w:val="auto"/>
          <w:sz w:val="24"/>
          <w:szCs w:val="24"/>
        </w:rPr>
      </w:pPr>
      <w:r w:rsidRPr="00F90A45">
        <w:rPr>
          <w:color w:val="auto"/>
          <w:sz w:val="24"/>
          <w:szCs w:val="24"/>
        </w:rPr>
        <w:t xml:space="preserve">52000 PAZIN, Dršćevka 1 </w:t>
      </w:r>
      <w:r w:rsidRPr="00F90A45">
        <w:rPr>
          <w:color w:val="auto"/>
          <w:sz w:val="24"/>
          <w:szCs w:val="24"/>
        </w:rPr>
        <w:tab/>
      </w:r>
      <w:r w:rsidRPr="00F90A45">
        <w:rPr>
          <w:color w:val="auto"/>
          <w:sz w:val="24"/>
          <w:szCs w:val="24"/>
        </w:rPr>
        <w:tab/>
      </w:r>
      <w:r w:rsidRPr="00F90A45">
        <w:rPr>
          <w:color w:val="auto"/>
          <w:sz w:val="24"/>
          <w:szCs w:val="24"/>
        </w:rPr>
        <w:tab/>
      </w:r>
      <w:r w:rsidRPr="00F90A45">
        <w:rPr>
          <w:color w:val="auto"/>
          <w:sz w:val="24"/>
          <w:szCs w:val="24"/>
        </w:rPr>
        <w:tab/>
      </w:r>
      <w:r w:rsidRPr="00F90A45">
        <w:rPr>
          <w:color w:val="auto"/>
          <w:sz w:val="24"/>
          <w:szCs w:val="24"/>
        </w:rPr>
        <w:tab/>
      </w:r>
      <w:r w:rsidRPr="00F90A45">
        <w:rPr>
          <w:color w:val="auto"/>
          <w:sz w:val="24"/>
          <w:szCs w:val="24"/>
        </w:rPr>
        <w:br/>
      </w:r>
    </w:p>
    <w:p w:rsidRPr="00F90A45" w:rsidR="00A63240" w:rsidP="00A63240" w:rsidRDefault="00A63240">
      <w:pPr>
        <w:jc w:val="right"/>
        <w:rPr>
          <w:color w:val="auto"/>
          <w:sz w:val="24"/>
          <w:szCs w:val="24"/>
        </w:rPr>
      </w:pPr>
      <w:r w:rsidRPr="00F90A45">
        <w:rPr>
          <w:color w:val="auto"/>
          <w:sz w:val="24"/>
          <w:szCs w:val="24"/>
        </w:rPr>
        <w:t>2 St-412/2019-</w:t>
      </w:r>
      <w:r w:rsidRPr="00F90A45" w:rsidR="00E504B0">
        <w:rPr>
          <w:color w:val="auto"/>
          <w:sz w:val="24"/>
          <w:szCs w:val="24"/>
        </w:rPr>
        <w:t>4</w:t>
      </w:r>
      <w:r w:rsidRPr="00F90A45" w:rsidR="00CC6349">
        <w:rPr>
          <w:color w:val="auto"/>
          <w:sz w:val="24"/>
          <w:szCs w:val="24"/>
        </w:rPr>
        <w:t>5</w:t>
      </w:r>
    </w:p>
    <w:p w:rsidRPr="00F90A45" w:rsidR="00A63240" w:rsidP="00A63240" w:rsidRDefault="00A63240">
      <w:pPr>
        <w:jc w:val="right"/>
        <w:rPr>
          <w:color w:val="auto"/>
          <w:sz w:val="24"/>
          <w:szCs w:val="24"/>
        </w:rPr>
      </w:pPr>
    </w:p>
    <w:p w:rsidRPr="00F90A45" w:rsidR="00A63240" w:rsidP="00A63240" w:rsidRDefault="00A63240">
      <w:pPr>
        <w:jc w:val="center"/>
        <w:rPr>
          <w:color w:val="auto"/>
          <w:sz w:val="24"/>
          <w:szCs w:val="24"/>
        </w:rPr>
      </w:pPr>
      <w:r w:rsidRPr="00F90A45">
        <w:rPr>
          <w:color w:val="auto"/>
          <w:sz w:val="24"/>
          <w:szCs w:val="24"/>
        </w:rPr>
        <w:t>Z A P I S N I K</w:t>
      </w:r>
    </w:p>
    <w:p w:rsidRPr="00F90A45" w:rsidR="00A63240" w:rsidP="00A63240" w:rsidRDefault="00A63240">
      <w:pPr>
        <w:jc w:val="center"/>
        <w:rPr>
          <w:color w:val="auto"/>
          <w:sz w:val="24"/>
          <w:szCs w:val="24"/>
        </w:rPr>
      </w:pPr>
      <w:r w:rsidRPr="00F90A45">
        <w:rPr>
          <w:color w:val="auto"/>
          <w:sz w:val="24"/>
          <w:szCs w:val="24"/>
        </w:rPr>
        <w:t xml:space="preserve">(ročište za glasovanje o </w:t>
      </w:r>
      <w:r w:rsidRPr="00F90A45" w:rsidR="00A42041">
        <w:rPr>
          <w:color w:val="auto"/>
          <w:sz w:val="24"/>
          <w:szCs w:val="24"/>
        </w:rPr>
        <w:t xml:space="preserve">izmijenjenom </w:t>
      </w:r>
      <w:r w:rsidRPr="00F90A45">
        <w:rPr>
          <w:color w:val="auto"/>
          <w:sz w:val="24"/>
          <w:szCs w:val="24"/>
        </w:rPr>
        <w:t>planu restrukturiranja)</w:t>
      </w:r>
    </w:p>
    <w:p w:rsidRPr="00F90A45" w:rsidR="00A63240" w:rsidP="00A63240" w:rsidRDefault="00A63240">
      <w:pPr>
        <w:jc w:val="center"/>
        <w:rPr>
          <w:color w:val="auto"/>
          <w:sz w:val="24"/>
          <w:szCs w:val="24"/>
        </w:rPr>
      </w:pPr>
      <w:r w:rsidRPr="00F90A45">
        <w:rPr>
          <w:color w:val="auto"/>
          <w:sz w:val="24"/>
          <w:szCs w:val="24"/>
        </w:rPr>
        <w:t xml:space="preserve">Održano 10. kolovoza 2020. </w:t>
      </w:r>
    </w:p>
    <w:p w:rsidRPr="00F90A45" w:rsidR="00A63240" w:rsidP="00A63240" w:rsidRDefault="00A63240">
      <w:pPr>
        <w:jc w:val="center"/>
        <w:rPr>
          <w:color w:val="auto"/>
          <w:sz w:val="24"/>
          <w:szCs w:val="24"/>
        </w:rPr>
      </w:pPr>
      <w:r w:rsidRPr="00F90A45">
        <w:rPr>
          <w:color w:val="auto"/>
          <w:sz w:val="24"/>
          <w:szCs w:val="24"/>
        </w:rPr>
        <w:t xml:space="preserve">kod Trgovačkog suda u Pazinu, </w:t>
      </w:r>
    </w:p>
    <w:p w:rsidRPr="00F90A45" w:rsidR="00A63240" w:rsidP="00A63240" w:rsidRDefault="00A63240">
      <w:pPr>
        <w:jc w:val="center"/>
        <w:rPr>
          <w:color w:val="auto"/>
          <w:sz w:val="24"/>
          <w:szCs w:val="24"/>
        </w:rPr>
      </w:pPr>
      <w:r w:rsidRPr="00F90A45">
        <w:rPr>
          <w:color w:val="auto"/>
          <w:sz w:val="24"/>
          <w:szCs w:val="24"/>
        </w:rPr>
        <w:t xml:space="preserve">u predstečajnom postupku nad dužnikom </w:t>
      </w:r>
    </w:p>
    <w:p w:rsidRPr="00F90A45" w:rsidR="00A63240" w:rsidP="00A63240" w:rsidRDefault="00A63240">
      <w:pPr>
        <w:jc w:val="center"/>
        <w:rPr>
          <w:color w:val="auto"/>
          <w:sz w:val="24"/>
          <w:szCs w:val="24"/>
        </w:rPr>
      </w:pPr>
      <w:r w:rsidRPr="00F90A45">
        <w:rPr>
          <w:color w:val="auto"/>
          <w:sz w:val="24"/>
          <w:szCs w:val="24"/>
        </w:rPr>
        <w:t>PRANJIĆ MONTAŽA d.o.o., Pula, Vrtlarska 6, OIB: 52899236909, MBS: 40296111</w:t>
      </w:r>
    </w:p>
    <w:p w:rsidRPr="00F90A45" w:rsidR="00A63240" w:rsidP="00A63240" w:rsidRDefault="00A63240">
      <w:pPr>
        <w:jc w:val="both"/>
        <w:rPr>
          <w:color w:val="auto"/>
          <w:sz w:val="24"/>
          <w:szCs w:val="24"/>
        </w:rPr>
      </w:pPr>
    </w:p>
    <w:p w:rsidRPr="00F90A45" w:rsidR="00A63240" w:rsidP="00A63240" w:rsidRDefault="00A63240">
      <w:pPr>
        <w:jc w:val="both"/>
        <w:rPr>
          <w:color w:val="auto"/>
          <w:sz w:val="24"/>
          <w:szCs w:val="24"/>
        </w:rPr>
      </w:pPr>
      <w:r w:rsidRPr="00F90A45">
        <w:rPr>
          <w:color w:val="auto"/>
          <w:sz w:val="24"/>
          <w:szCs w:val="24"/>
        </w:rPr>
        <w:t>OD SUDA NAZOČNI:</w:t>
      </w:r>
    </w:p>
    <w:p w:rsidRPr="00F90A45" w:rsidR="00A63240" w:rsidP="00A63240" w:rsidRDefault="00A63240">
      <w:pPr>
        <w:jc w:val="both"/>
        <w:rPr>
          <w:color w:val="auto"/>
          <w:sz w:val="24"/>
          <w:szCs w:val="24"/>
        </w:rPr>
      </w:pPr>
      <w:r w:rsidRPr="00F90A45">
        <w:rPr>
          <w:color w:val="auto"/>
          <w:sz w:val="24"/>
          <w:szCs w:val="24"/>
        </w:rPr>
        <w:t xml:space="preserve">Adrijana Labinjan Skok, stečajna sutkinja </w:t>
      </w:r>
    </w:p>
    <w:p w:rsidRPr="00F90A45" w:rsidR="00A63240" w:rsidP="00A63240" w:rsidRDefault="00A63240">
      <w:pPr>
        <w:jc w:val="both"/>
        <w:rPr>
          <w:color w:val="auto"/>
          <w:sz w:val="24"/>
          <w:szCs w:val="24"/>
        </w:rPr>
      </w:pPr>
      <w:r w:rsidRPr="00F90A45">
        <w:rPr>
          <w:color w:val="auto"/>
          <w:sz w:val="24"/>
          <w:szCs w:val="24"/>
        </w:rPr>
        <w:t>Jasmina Matika, zapisničarka</w:t>
      </w:r>
    </w:p>
    <w:p w:rsidRPr="00F90A45" w:rsidR="00A63240" w:rsidP="00A63240" w:rsidRDefault="00A63240">
      <w:pPr>
        <w:jc w:val="both"/>
        <w:rPr>
          <w:color w:val="auto"/>
          <w:sz w:val="24"/>
          <w:szCs w:val="24"/>
        </w:rPr>
      </w:pPr>
    </w:p>
    <w:p w:rsidRPr="00F90A45" w:rsidR="00A63240" w:rsidP="00A63240" w:rsidRDefault="00A63240">
      <w:pPr>
        <w:jc w:val="both"/>
        <w:rPr>
          <w:color w:val="auto"/>
          <w:sz w:val="24"/>
          <w:szCs w:val="24"/>
        </w:rPr>
      </w:pPr>
      <w:r w:rsidRPr="00F90A45">
        <w:rPr>
          <w:color w:val="auto"/>
          <w:sz w:val="24"/>
          <w:szCs w:val="24"/>
        </w:rPr>
        <w:t>Početak u 13:</w:t>
      </w:r>
      <w:r w:rsidRPr="00F90A45" w:rsidR="00050970">
        <w:rPr>
          <w:color w:val="auto"/>
          <w:sz w:val="24"/>
          <w:szCs w:val="24"/>
        </w:rPr>
        <w:t>0</w:t>
      </w:r>
      <w:r w:rsidRPr="00F90A45">
        <w:rPr>
          <w:color w:val="auto"/>
          <w:sz w:val="24"/>
          <w:szCs w:val="24"/>
        </w:rPr>
        <w:t>0 sati.</w:t>
      </w:r>
    </w:p>
    <w:p w:rsidRPr="00F90A45" w:rsidR="00A63240" w:rsidP="00A63240" w:rsidRDefault="00A63240">
      <w:pPr>
        <w:jc w:val="both"/>
        <w:rPr>
          <w:color w:val="auto"/>
          <w:sz w:val="24"/>
          <w:szCs w:val="24"/>
        </w:rPr>
      </w:pPr>
    </w:p>
    <w:p w:rsidRPr="00F90A45" w:rsidR="00A63240" w:rsidP="00A63240" w:rsidRDefault="00A63240">
      <w:pPr>
        <w:jc w:val="both"/>
        <w:rPr>
          <w:color w:val="auto"/>
          <w:sz w:val="24"/>
          <w:szCs w:val="24"/>
        </w:rPr>
      </w:pPr>
      <w:r w:rsidRPr="00F90A45">
        <w:rPr>
          <w:color w:val="auto"/>
          <w:sz w:val="24"/>
          <w:szCs w:val="24"/>
        </w:rPr>
        <w:t>Utvrđuje se da su na današnje ročište pristupili:</w:t>
      </w:r>
    </w:p>
    <w:p w:rsidRPr="00F90A45" w:rsidR="00A63240" w:rsidP="00A63240" w:rsidRDefault="00A63240">
      <w:pPr>
        <w:jc w:val="both"/>
        <w:rPr>
          <w:color w:val="auto"/>
          <w:sz w:val="24"/>
          <w:szCs w:val="24"/>
        </w:rPr>
      </w:pPr>
      <w:r w:rsidRPr="00F90A45">
        <w:rPr>
          <w:color w:val="auto"/>
          <w:sz w:val="24"/>
          <w:szCs w:val="24"/>
        </w:rPr>
        <w:t>- povjerenik Marko Zagorac</w:t>
      </w:r>
    </w:p>
    <w:p w:rsidRPr="00F90A45" w:rsidR="00A63240" w:rsidP="00A63240" w:rsidRDefault="00A63240">
      <w:pPr>
        <w:jc w:val="both"/>
        <w:rPr>
          <w:color w:val="auto"/>
          <w:sz w:val="24"/>
          <w:szCs w:val="24"/>
        </w:rPr>
      </w:pPr>
      <w:r w:rsidRPr="00F90A45">
        <w:rPr>
          <w:color w:val="auto"/>
          <w:sz w:val="24"/>
          <w:szCs w:val="24"/>
        </w:rPr>
        <w:t>- za dužnika: zamjenica punomoćnika Aleksandra Simić, odvjetnica iz Pule, zamjeničk</w:t>
      </w:r>
      <w:r w:rsidRPr="00F90A45" w:rsidR="00A42041">
        <w:rPr>
          <w:color w:val="auto"/>
          <w:sz w:val="24"/>
          <w:szCs w:val="24"/>
        </w:rPr>
        <w:t>a</w:t>
      </w:r>
      <w:r w:rsidRPr="00F90A45">
        <w:rPr>
          <w:color w:val="auto"/>
          <w:sz w:val="24"/>
          <w:szCs w:val="24"/>
        </w:rPr>
        <w:t xml:space="preserve"> </w:t>
      </w:r>
    </w:p>
    <w:p w:rsidRPr="00F90A45" w:rsidR="00A63240" w:rsidP="00A63240" w:rsidRDefault="00A63240">
      <w:pPr>
        <w:jc w:val="both"/>
        <w:rPr>
          <w:color w:val="auto"/>
          <w:sz w:val="24"/>
          <w:szCs w:val="24"/>
        </w:rPr>
      </w:pPr>
      <w:r w:rsidRPr="00F90A45">
        <w:rPr>
          <w:color w:val="auto"/>
          <w:sz w:val="24"/>
          <w:szCs w:val="24"/>
        </w:rPr>
        <w:t xml:space="preserve">     </w:t>
      </w:r>
      <w:r w:rsidRPr="00F90A45" w:rsidR="00A42041">
        <w:rPr>
          <w:color w:val="auto"/>
          <w:sz w:val="24"/>
          <w:szCs w:val="24"/>
        </w:rPr>
        <w:t xml:space="preserve">                 punomoć u spisu</w:t>
      </w:r>
    </w:p>
    <w:p w:rsidRPr="00F90A45" w:rsidR="00A63240" w:rsidP="00A63240" w:rsidRDefault="00A63240">
      <w:pPr>
        <w:jc w:val="both"/>
        <w:rPr>
          <w:color w:val="auto"/>
          <w:sz w:val="24"/>
          <w:szCs w:val="24"/>
        </w:rPr>
      </w:pPr>
      <w:r w:rsidRPr="00F90A45">
        <w:rPr>
          <w:color w:val="auto"/>
          <w:sz w:val="24"/>
          <w:szCs w:val="24"/>
        </w:rPr>
        <w:t xml:space="preserve">- vjerovnici: </w:t>
      </w:r>
    </w:p>
    <w:p w:rsidRPr="00F90A45" w:rsidR="00A63240" w:rsidP="00A63240" w:rsidRDefault="00A63240">
      <w:pPr>
        <w:jc w:val="both"/>
        <w:rPr>
          <w:color w:val="auto"/>
          <w:sz w:val="24"/>
          <w:szCs w:val="24"/>
        </w:rPr>
      </w:pPr>
      <w:r w:rsidRPr="00F90A45">
        <w:rPr>
          <w:color w:val="auto"/>
          <w:sz w:val="24"/>
          <w:szCs w:val="24"/>
        </w:rPr>
        <w:t xml:space="preserve">- ADNAN MONT d.o.o., po punomoćniku Ivanu Vučićeviću, odvjetniku iz Pule, punomoć </w:t>
      </w:r>
    </w:p>
    <w:p w:rsidRPr="00F90A45" w:rsidR="00A63240" w:rsidP="00A63240" w:rsidRDefault="00A63240">
      <w:pPr>
        <w:jc w:val="both"/>
        <w:rPr>
          <w:color w:val="auto"/>
          <w:sz w:val="24"/>
          <w:szCs w:val="24"/>
        </w:rPr>
      </w:pPr>
      <w:r w:rsidRPr="00F90A45">
        <w:rPr>
          <w:color w:val="auto"/>
          <w:sz w:val="24"/>
          <w:szCs w:val="24"/>
        </w:rPr>
        <w:t xml:space="preserve">  </w:t>
      </w:r>
      <w:r w:rsidRPr="00F90A45" w:rsidR="00A42041">
        <w:rPr>
          <w:color w:val="auto"/>
          <w:sz w:val="24"/>
          <w:szCs w:val="24"/>
        </w:rPr>
        <w:t>u spisu</w:t>
      </w:r>
    </w:p>
    <w:p w:rsidRPr="00F90A45" w:rsidR="00A63240" w:rsidP="00A63240" w:rsidRDefault="00A63240">
      <w:pPr>
        <w:jc w:val="both"/>
        <w:rPr>
          <w:color w:val="auto"/>
          <w:sz w:val="24"/>
          <w:szCs w:val="24"/>
        </w:rPr>
      </w:pPr>
    </w:p>
    <w:p w:rsidRPr="00F90A45" w:rsidR="00A63240" w:rsidP="00A63240" w:rsidRDefault="00A42041">
      <w:pPr>
        <w:jc w:val="both"/>
        <w:rPr>
          <w:color w:val="auto"/>
          <w:sz w:val="24"/>
          <w:szCs w:val="24"/>
        </w:rPr>
      </w:pPr>
      <w:r w:rsidRPr="00F90A45">
        <w:rPr>
          <w:color w:val="auto"/>
          <w:sz w:val="24"/>
          <w:szCs w:val="24"/>
        </w:rPr>
        <w:tab/>
        <w:t>Utvrđuje se da je izmijenjeni Plan restrukturiranja dužnika od 28. srpnja 2020. u ovome sudu zaprimljen elektronskim putem 31. srpnja 2020., objavljen na e-Oglasnoj ploči ovoga suda 3. kolovoza 2020.</w:t>
      </w:r>
    </w:p>
    <w:p w:rsidRPr="00F90A45" w:rsidR="00A42041" w:rsidP="00A63240" w:rsidRDefault="00A42041">
      <w:pPr>
        <w:jc w:val="both"/>
        <w:rPr>
          <w:color w:val="auto"/>
          <w:sz w:val="24"/>
          <w:szCs w:val="24"/>
        </w:rPr>
      </w:pPr>
    </w:p>
    <w:p w:rsidRPr="00F90A45" w:rsidR="00A63240" w:rsidP="00A63240" w:rsidRDefault="00A63240">
      <w:pPr>
        <w:jc w:val="both"/>
        <w:rPr>
          <w:color w:val="auto"/>
          <w:sz w:val="24"/>
          <w:szCs w:val="24"/>
        </w:rPr>
      </w:pPr>
      <w:r w:rsidRPr="00F90A45">
        <w:rPr>
          <w:color w:val="auto"/>
          <w:sz w:val="24"/>
          <w:szCs w:val="24"/>
        </w:rPr>
        <w:tab/>
        <w:t xml:space="preserve">Konstatira se da je </w:t>
      </w:r>
      <w:r w:rsidRPr="00F90A45" w:rsidR="00A42041">
        <w:rPr>
          <w:color w:val="auto"/>
          <w:sz w:val="24"/>
          <w:szCs w:val="24"/>
        </w:rPr>
        <w:t xml:space="preserve">na današnji dan </w:t>
      </w:r>
      <w:r w:rsidRPr="00F90A45">
        <w:rPr>
          <w:color w:val="auto"/>
          <w:sz w:val="24"/>
          <w:szCs w:val="24"/>
        </w:rPr>
        <w:t xml:space="preserve">u spis </w:t>
      </w:r>
      <w:r w:rsidRPr="00F90A45" w:rsidR="00A42041">
        <w:rPr>
          <w:color w:val="auto"/>
          <w:sz w:val="24"/>
          <w:szCs w:val="24"/>
        </w:rPr>
        <w:t xml:space="preserve">elektronskim putem </w:t>
      </w:r>
      <w:r w:rsidRPr="00F90A45">
        <w:rPr>
          <w:color w:val="auto"/>
          <w:sz w:val="24"/>
          <w:szCs w:val="24"/>
        </w:rPr>
        <w:t xml:space="preserve">zaprimljen obrazac broj 11 vjerovnika Republike Hrvatske, Ministarstva financija, Porezne uprave, Područnog ureda Istra, Primorja i Like, u kojem je ovaj vjerovnik glasovao protiv objavljenog </w:t>
      </w:r>
      <w:r w:rsidRPr="00F90A45" w:rsidR="00A42041">
        <w:rPr>
          <w:color w:val="auto"/>
          <w:sz w:val="24"/>
          <w:szCs w:val="24"/>
        </w:rPr>
        <w:t>izmijenjenog P</w:t>
      </w:r>
      <w:r w:rsidRPr="00F90A45">
        <w:rPr>
          <w:color w:val="auto"/>
          <w:sz w:val="24"/>
          <w:szCs w:val="24"/>
        </w:rPr>
        <w:t>lana restrukturiranja</w:t>
      </w:r>
      <w:r w:rsidRPr="00F90A45" w:rsidR="00A42041">
        <w:rPr>
          <w:color w:val="auto"/>
          <w:sz w:val="24"/>
          <w:szCs w:val="24"/>
        </w:rPr>
        <w:t xml:space="preserve"> od 28. srpnja 2020</w:t>
      </w:r>
      <w:r w:rsidRPr="00F90A45">
        <w:rPr>
          <w:color w:val="auto"/>
          <w:sz w:val="24"/>
          <w:szCs w:val="24"/>
        </w:rPr>
        <w:t>.</w:t>
      </w:r>
    </w:p>
    <w:p w:rsidRPr="00F90A45" w:rsidR="00A42041" w:rsidP="00A63240" w:rsidRDefault="00A42041">
      <w:pPr>
        <w:jc w:val="both"/>
        <w:rPr>
          <w:color w:val="auto"/>
          <w:sz w:val="24"/>
          <w:szCs w:val="24"/>
        </w:rPr>
      </w:pPr>
    </w:p>
    <w:p w:rsidRPr="00F90A45" w:rsidR="00A42041" w:rsidP="00A42041" w:rsidRDefault="00A42041">
      <w:pPr>
        <w:jc w:val="both"/>
        <w:rPr>
          <w:color w:val="auto"/>
          <w:sz w:val="24"/>
          <w:szCs w:val="24"/>
        </w:rPr>
      </w:pPr>
      <w:r w:rsidRPr="00F90A45">
        <w:rPr>
          <w:color w:val="auto"/>
          <w:sz w:val="24"/>
          <w:szCs w:val="24"/>
        </w:rPr>
        <w:tab/>
        <w:t>Pun. vjerovnika ADNAN MONT d.o.o., pozivom na odredbu čl. 60. st. 2. Stečajnog zakona očituje se da nije suglasan s predloženim izmijenjenim Planom restrukturiranja.</w:t>
      </w:r>
    </w:p>
    <w:p w:rsidRPr="00F90A45" w:rsidR="00B715F3" w:rsidP="00A42041" w:rsidRDefault="00B715F3">
      <w:pPr>
        <w:jc w:val="both"/>
        <w:rPr>
          <w:color w:val="auto"/>
          <w:sz w:val="24"/>
          <w:szCs w:val="24"/>
        </w:rPr>
      </w:pPr>
    </w:p>
    <w:p w:rsidRPr="00F90A45" w:rsidR="00B715F3" w:rsidP="00A42041" w:rsidRDefault="00B715F3">
      <w:pPr>
        <w:jc w:val="both"/>
        <w:rPr>
          <w:color w:val="auto"/>
          <w:sz w:val="24"/>
          <w:szCs w:val="24"/>
        </w:rPr>
      </w:pPr>
      <w:r w:rsidRPr="00F90A45">
        <w:rPr>
          <w:color w:val="auto"/>
          <w:sz w:val="24"/>
          <w:szCs w:val="24"/>
        </w:rPr>
        <w:tab/>
        <w:t>Zamjenica pun. dužnika predlaže, ponovo pozivom na odredbu čl. 60. st. 2. Stečajnog zakona, odgodu ovog ročišta jer da su u tijeku pregovori dužnika i Republike Hrvatske u vezi namirenja duga, a što do današnjeg ročišta nisu uspjeli iskomunicirati zbog godišnjih odmora, a ovaj postupak je pokrenut u studenom 2019., te još nisu protekli rokovi iz čl. 63. Stečajnog zakona.</w:t>
      </w:r>
    </w:p>
    <w:p w:rsidRPr="00F90A45" w:rsidR="00A42041" w:rsidP="00A63240" w:rsidRDefault="00A42041">
      <w:pPr>
        <w:jc w:val="both"/>
        <w:rPr>
          <w:color w:val="auto"/>
          <w:sz w:val="24"/>
          <w:szCs w:val="24"/>
        </w:rPr>
      </w:pPr>
    </w:p>
    <w:p w:rsidRPr="00F90A45" w:rsidR="00A63240" w:rsidP="00B715F3" w:rsidRDefault="00B715F3">
      <w:pPr>
        <w:ind w:firstLine="708"/>
        <w:jc w:val="both"/>
        <w:rPr>
          <w:color w:val="auto"/>
          <w:sz w:val="24"/>
          <w:szCs w:val="24"/>
        </w:rPr>
      </w:pPr>
      <w:r w:rsidRPr="00F90A45">
        <w:rPr>
          <w:color w:val="auto"/>
          <w:sz w:val="24"/>
          <w:szCs w:val="24"/>
        </w:rPr>
        <w:t>Pun. vjerovnika ADNAN MONT d.o.o. izjavljuje kako smatra da u skladu s čl. 29. st. 1. Ustava RH, a u vezi s čl. 6. Konvencije za zaštitu ljudskih prava i sloboda, treba gledati navedene rokove a isto je naglašeno i odlukama Visokog trgovačkog suda Republike Hrvatske Pž-8638/16 i Pž-8441/16.</w:t>
      </w:r>
    </w:p>
    <w:p w:rsidRPr="00F90A45" w:rsidR="00A63240" w:rsidP="00F90A45" w:rsidRDefault="00A63240">
      <w:pPr>
        <w:jc w:val="both"/>
        <w:rPr>
          <w:color w:val="auto"/>
          <w:sz w:val="24"/>
          <w:szCs w:val="24"/>
        </w:rPr>
      </w:pPr>
    </w:p>
    <w:p w:rsidRPr="00F90A45" w:rsidR="00A63240" w:rsidP="00A63240" w:rsidRDefault="00A63240">
      <w:pPr>
        <w:ind w:firstLine="720"/>
        <w:jc w:val="both"/>
        <w:rPr>
          <w:color w:val="auto"/>
          <w:sz w:val="24"/>
          <w:szCs w:val="24"/>
        </w:rPr>
      </w:pPr>
    </w:p>
    <w:p w:rsidRPr="00F90A45" w:rsidR="00A63240" w:rsidP="00A63240" w:rsidRDefault="00A63240">
      <w:pPr>
        <w:ind w:firstLine="720"/>
        <w:jc w:val="both"/>
        <w:rPr>
          <w:color w:val="auto"/>
          <w:sz w:val="24"/>
          <w:szCs w:val="24"/>
        </w:rPr>
      </w:pPr>
      <w:r w:rsidRPr="00F90A45">
        <w:rPr>
          <w:color w:val="auto"/>
          <w:sz w:val="24"/>
          <w:szCs w:val="24"/>
        </w:rPr>
        <w:t>Utvrđuje se popis vjerovnika i prava glasa koja im pripadaju, koji svi čine istu skupinu:</w:t>
      </w:r>
    </w:p>
    <w:p w:rsidRPr="00F90A45" w:rsidR="00A63240" w:rsidP="00A63240" w:rsidRDefault="00A63240">
      <w:pPr>
        <w:jc w:val="both"/>
        <w:rPr>
          <w:color w:val="auto"/>
        </w:rPr>
      </w:pPr>
    </w:p>
    <w:p w:rsidRPr="00F90A45" w:rsidR="00A63240" w:rsidP="00A63240" w:rsidRDefault="00A63240">
      <w:pPr>
        <w:ind w:firstLine="708"/>
        <w:jc w:val="both"/>
        <w:rPr>
          <w:color w:val="auto"/>
          <w:sz w:val="24"/>
        </w:rPr>
      </w:pPr>
      <w:r w:rsidRPr="00F90A45">
        <w:rPr>
          <w:color w:val="auto"/>
          <w:sz w:val="24"/>
        </w:rPr>
        <w:t xml:space="preserve">1. </w:t>
      </w:r>
      <w:r w:rsidRPr="00F90A45">
        <w:rPr>
          <w:color w:val="auto"/>
          <w:sz w:val="24"/>
          <w:szCs w:val="24"/>
        </w:rPr>
        <w:t>ADNAN MONT d.o.o. za brodogradnju, građenje, turistička agencija</w:t>
      </w:r>
      <w:r w:rsidRPr="00F90A45">
        <w:rPr>
          <w:color w:val="auto"/>
          <w:sz w:val="24"/>
        </w:rPr>
        <w:t xml:space="preserve"> u iznosu od </w:t>
      </w:r>
      <w:r w:rsidRPr="00F90A45">
        <w:rPr>
          <w:color w:val="auto"/>
          <w:sz w:val="24"/>
          <w:szCs w:val="24"/>
        </w:rPr>
        <w:t>153.330,00 kn</w:t>
      </w:r>
    </w:p>
    <w:p w:rsidRPr="00F90A45" w:rsidR="00A63240" w:rsidP="00A63240" w:rsidRDefault="00A63240">
      <w:pPr>
        <w:ind w:firstLine="708"/>
        <w:jc w:val="both"/>
        <w:rPr>
          <w:color w:val="auto"/>
          <w:sz w:val="24"/>
        </w:rPr>
      </w:pPr>
    </w:p>
    <w:p w:rsidRPr="00F90A45" w:rsidR="00A63240" w:rsidP="00A63240" w:rsidRDefault="00A63240">
      <w:pPr>
        <w:ind w:firstLine="708"/>
        <w:jc w:val="both"/>
        <w:rPr>
          <w:color w:val="auto"/>
          <w:sz w:val="24"/>
        </w:rPr>
      </w:pPr>
      <w:r w:rsidRPr="00F90A45">
        <w:rPr>
          <w:color w:val="auto"/>
          <w:sz w:val="24"/>
        </w:rPr>
        <w:t xml:space="preserve">2. </w:t>
      </w:r>
      <w:r w:rsidRPr="00F90A45">
        <w:rPr>
          <w:color w:val="auto"/>
          <w:sz w:val="24"/>
          <w:szCs w:val="24"/>
        </w:rPr>
        <w:t>ARFA Services d.o.o. za usluge u iznosu od 4.125,00 kn</w:t>
      </w:r>
    </w:p>
    <w:p w:rsidRPr="00F90A45" w:rsidR="00A63240" w:rsidP="00A63240" w:rsidRDefault="00A63240">
      <w:pPr>
        <w:ind w:firstLine="708"/>
        <w:jc w:val="both"/>
        <w:rPr>
          <w:color w:val="auto"/>
          <w:sz w:val="24"/>
        </w:rPr>
      </w:pPr>
    </w:p>
    <w:p w:rsidRPr="00F90A45" w:rsidR="00A63240" w:rsidP="00A63240" w:rsidRDefault="00A63240">
      <w:pPr>
        <w:ind w:firstLine="708"/>
        <w:jc w:val="both"/>
        <w:rPr>
          <w:color w:val="auto"/>
          <w:sz w:val="24"/>
        </w:rPr>
      </w:pPr>
      <w:r w:rsidRPr="00F90A45">
        <w:rPr>
          <w:color w:val="auto"/>
          <w:sz w:val="24"/>
        </w:rPr>
        <w:t xml:space="preserve">3. </w:t>
      </w:r>
      <w:r w:rsidRPr="00F90A45">
        <w:rPr>
          <w:color w:val="auto"/>
          <w:sz w:val="24"/>
          <w:szCs w:val="24"/>
        </w:rPr>
        <w:t>AULON, društvo s ograničenom odgovornošću za građevinarstvo, metalstvo i elektro radove, putnička agencija, u iznosu od 11.933,76 kn</w:t>
      </w:r>
    </w:p>
    <w:p w:rsidRPr="00F90A45" w:rsidR="00A63240" w:rsidP="00A63240" w:rsidRDefault="00A63240">
      <w:pPr>
        <w:ind w:firstLine="708"/>
        <w:jc w:val="both"/>
        <w:rPr>
          <w:color w:val="auto"/>
          <w:sz w:val="24"/>
        </w:rPr>
      </w:pPr>
    </w:p>
    <w:p w:rsidRPr="00F90A45" w:rsidR="00A63240" w:rsidP="00A63240" w:rsidRDefault="00A63240">
      <w:pPr>
        <w:ind w:firstLine="708"/>
        <w:jc w:val="both"/>
        <w:rPr>
          <w:color w:val="auto"/>
          <w:sz w:val="24"/>
        </w:rPr>
      </w:pPr>
      <w:r w:rsidRPr="00F90A45">
        <w:rPr>
          <w:color w:val="auto"/>
          <w:sz w:val="24"/>
        </w:rPr>
        <w:t xml:space="preserve">4. </w:t>
      </w:r>
      <w:r w:rsidRPr="00F90A45">
        <w:rPr>
          <w:color w:val="auto"/>
          <w:sz w:val="24"/>
          <w:szCs w:val="24"/>
        </w:rPr>
        <w:t>CENTER K d.o.o. u iznosu od 267.799,47 kn</w:t>
      </w:r>
    </w:p>
    <w:p w:rsidRPr="00F90A45" w:rsidR="00A63240" w:rsidP="00A63240" w:rsidRDefault="00A63240">
      <w:pPr>
        <w:ind w:firstLine="708"/>
        <w:jc w:val="both"/>
        <w:rPr>
          <w:color w:val="auto"/>
          <w:sz w:val="24"/>
        </w:rPr>
      </w:pPr>
    </w:p>
    <w:p w:rsidRPr="00F90A45" w:rsidR="00A63240" w:rsidP="00A63240" w:rsidRDefault="00A63240">
      <w:pPr>
        <w:ind w:firstLine="708"/>
        <w:jc w:val="both"/>
        <w:rPr>
          <w:color w:val="auto"/>
          <w:sz w:val="24"/>
        </w:rPr>
      </w:pPr>
      <w:r w:rsidRPr="00F90A45">
        <w:rPr>
          <w:color w:val="auto"/>
          <w:sz w:val="24"/>
        </w:rPr>
        <w:t xml:space="preserve">5. </w:t>
      </w:r>
      <w:r w:rsidRPr="00F90A45">
        <w:rPr>
          <w:color w:val="auto"/>
          <w:sz w:val="24"/>
          <w:szCs w:val="24"/>
        </w:rPr>
        <w:t>CROATIA osiguranje d.d. u iznosu od 13.517,53 kn</w:t>
      </w:r>
    </w:p>
    <w:p w:rsidRPr="00F90A45" w:rsidR="00A63240" w:rsidP="00A63240" w:rsidRDefault="00A63240">
      <w:pPr>
        <w:ind w:firstLine="708"/>
        <w:jc w:val="both"/>
        <w:rPr>
          <w:color w:val="auto"/>
          <w:sz w:val="24"/>
        </w:rPr>
      </w:pPr>
    </w:p>
    <w:p w:rsidRPr="00F90A45" w:rsidR="00A63240" w:rsidP="00A63240" w:rsidRDefault="00A63240">
      <w:pPr>
        <w:ind w:firstLine="708"/>
        <w:jc w:val="both"/>
        <w:rPr>
          <w:color w:val="auto"/>
          <w:sz w:val="24"/>
        </w:rPr>
      </w:pPr>
      <w:r w:rsidRPr="00F90A45">
        <w:rPr>
          <w:color w:val="auto"/>
          <w:sz w:val="24"/>
        </w:rPr>
        <w:t xml:space="preserve">6. </w:t>
      </w:r>
      <w:r w:rsidRPr="00F90A45">
        <w:rPr>
          <w:color w:val="auto"/>
          <w:sz w:val="24"/>
          <w:szCs w:val="24"/>
        </w:rPr>
        <w:t>ĆOSIĆPROMEX društvo s ograničenom odgovornošću za gradnju, trgovinu i usluge, Glavna Podružnica za gradnju i popravak brodova Zagreb, u iznosu od 9.165,00 kn</w:t>
      </w:r>
    </w:p>
    <w:p w:rsidRPr="00F90A45" w:rsidR="00A63240" w:rsidP="00A63240" w:rsidRDefault="00A63240">
      <w:pPr>
        <w:ind w:firstLine="708"/>
        <w:jc w:val="both"/>
        <w:rPr>
          <w:color w:val="auto"/>
          <w:sz w:val="24"/>
        </w:rPr>
      </w:pPr>
    </w:p>
    <w:p w:rsidRPr="00F90A45" w:rsidR="00A63240" w:rsidP="00A63240" w:rsidRDefault="00A63240">
      <w:pPr>
        <w:ind w:firstLine="708"/>
        <w:jc w:val="both"/>
        <w:rPr>
          <w:color w:val="auto"/>
          <w:sz w:val="24"/>
        </w:rPr>
      </w:pPr>
      <w:r w:rsidRPr="00F90A45">
        <w:rPr>
          <w:color w:val="auto"/>
          <w:sz w:val="24"/>
        </w:rPr>
        <w:t xml:space="preserve">7. </w:t>
      </w:r>
      <w:r w:rsidRPr="00F90A45">
        <w:rPr>
          <w:color w:val="auto"/>
          <w:sz w:val="24"/>
          <w:szCs w:val="24"/>
        </w:rPr>
        <w:t>KRISTIJAN DAVIDOVIĆ, "PEGASO" Obrt za zemljane iskope, u iznosu od 50.000,00 kn</w:t>
      </w:r>
    </w:p>
    <w:p w:rsidRPr="00F90A45" w:rsidR="00A63240" w:rsidP="00A63240" w:rsidRDefault="00A63240">
      <w:pPr>
        <w:ind w:firstLine="708"/>
        <w:jc w:val="both"/>
        <w:rPr>
          <w:color w:val="auto"/>
          <w:sz w:val="24"/>
        </w:rPr>
      </w:pPr>
    </w:p>
    <w:p w:rsidRPr="00F90A45" w:rsidR="00A63240" w:rsidP="00A63240" w:rsidRDefault="00A63240">
      <w:pPr>
        <w:ind w:firstLine="708"/>
        <w:jc w:val="both"/>
        <w:rPr>
          <w:color w:val="auto"/>
          <w:sz w:val="24"/>
        </w:rPr>
      </w:pPr>
      <w:r w:rsidRPr="00F90A45">
        <w:rPr>
          <w:color w:val="auto"/>
          <w:sz w:val="24"/>
        </w:rPr>
        <w:t xml:space="preserve">8. </w:t>
      </w:r>
      <w:r w:rsidRPr="00F90A45">
        <w:rPr>
          <w:color w:val="auto"/>
          <w:sz w:val="24"/>
          <w:szCs w:val="24"/>
        </w:rPr>
        <w:t>DEDIĆ PROMET jednostavno društvo s ograničenom odgovornošću za prijevoz i usluge, u iznosu od 95.310,00 kn</w:t>
      </w:r>
    </w:p>
    <w:p w:rsidRPr="00F90A45" w:rsidR="00A63240" w:rsidP="00A63240" w:rsidRDefault="00A63240">
      <w:pPr>
        <w:ind w:firstLine="708"/>
        <w:jc w:val="both"/>
        <w:rPr>
          <w:color w:val="auto"/>
          <w:sz w:val="24"/>
        </w:rPr>
      </w:pPr>
    </w:p>
    <w:p w:rsidRPr="00F90A45" w:rsidR="00A63240" w:rsidP="00A63240" w:rsidRDefault="00A63240">
      <w:pPr>
        <w:ind w:firstLine="708"/>
        <w:jc w:val="both"/>
        <w:rPr>
          <w:color w:val="auto"/>
          <w:sz w:val="24"/>
        </w:rPr>
      </w:pPr>
      <w:r w:rsidRPr="00F90A45">
        <w:rPr>
          <w:color w:val="auto"/>
          <w:sz w:val="24"/>
        </w:rPr>
        <w:t xml:space="preserve">9. </w:t>
      </w:r>
      <w:r w:rsidRPr="00F90A45">
        <w:rPr>
          <w:color w:val="auto"/>
          <w:sz w:val="24"/>
          <w:szCs w:val="24"/>
        </w:rPr>
        <w:t>MARIO DEROSI, OBRT "DEROSSI METALI", u iznosu od 253.683,23 kn</w:t>
      </w:r>
    </w:p>
    <w:p w:rsidRPr="00F90A45" w:rsidR="00A63240" w:rsidP="00A63240" w:rsidRDefault="00A63240">
      <w:pPr>
        <w:ind w:firstLine="708"/>
        <w:jc w:val="both"/>
        <w:rPr>
          <w:color w:val="auto"/>
          <w:sz w:val="24"/>
        </w:rPr>
      </w:pPr>
    </w:p>
    <w:p w:rsidRPr="00F90A45" w:rsidR="00A63240" w:rsidP="00A63240" w:rsidRDefault="00A63240">
      <w:pPr>
        <w:ind w:firstLine="708"/>
        <w:jc w:val="both"/>
        <w:rPr>
          <w:color w:val="auto"/>
          <w:sz w:val="24"/>
        </w:rPr>
      </w:pPr>
      <w:r w:rsidRPr="00F90A45">
        <w:rPr>
          <w:color w:val="auto"/>
          <w:sz w:val="24"/>
        </w:rPr>
        <w:t xml:space="preserve">10. </w:t>
      </w:r>
      <w:r w:rsidRPr="00F90A45">
        <w:rPr>
          <w:color w:val="auto"/>
          <w:sz w:val="24"/>
          <w:szCs w:val="24"/>
        </w:rPr>
        <w:t>ROBERTO DEROSI, RO-LA TRANSKOP, obrt za građevinarstvo, trgovinu i usluge, u iznosu od 4.737,50 kn</w:t>
      </w:r>
    </w:p>
    <w:p w:rsidRPr="00F90A45" w:rsidR="00A63240" w:rsidP="00A63240" w:rsidRDefault="00A63240">
      <w:pPr>
        <w:ind w:firstLine="708"/>
        <w:jc w:val="both"/>
        <w:rPr>
          <w:color w:val="auto"/>
          <w:sz w:val="24"/>
        </w:rPr>
      </w:pPr>
    </w:p>
    <w:p w:rsidRPr="00F90A45" w:rsidR="00A63240" w:rsidP="00A63240" w:rsidRDefault="00A63240">
      <w:pPr>
        <w:ind w:firstLine="708"/>
        <w:jc w:val="both"/>
        <w:rPr>
          <w:color w:val="auto"/>
          <w:sz w:val="24"/>
        </w:rPr>
      </w:pPr>
      <w:r w:rsidRPr="00F90A45">
        <w:rPr>
          <w:color w:val="auto"/>
          <w:sz w:val="24"/>
        </w:rPr>
        <w:t xml:space="preserve">11. </w:t>
      </w:r>
      <w:r w:rsidRPr="00F90A45">
        <w:rPr>
          <w:color w:val="auto"/>
          <w:sz w:val="24"/>
          <w:szCs w:val="24"/>
        </w:rPr>
        <w:t>ELKRON društvo s ograničenom odgovornošću za usluge i zaštitu na radu, u iznosu od 320,00 kn</w:t>
      </w:r>
    </w:p>
    <w:p w:rsidRPr="00F90A45" w:rsidR="00A63240" w:rsidP="00A63240" w:rsidRDefault="00A63240">
      <w:pPr>
        <w:ind w:firstLine="708"/>
        <w:jc w:val="both"/>
        <w:rPr>
          <w:color w:val="auto"/>
          <w:sz w:val="24"/>
        </w:rPr>
      </w:pPr>
    </w:p>
    <w:p w:rsidRPr="00F90A45" w:rsidR="00A63240" w:rsidP="00A63240" w:rsidRDefault="00A63240">
      <w:pPr>
        <w:ind w:firstLine="708"/>
        <w:jc w:val="both"/>
        <w:rPr>
          <w:color w:val="auto"/>
          <w:sz w:val="24"/>
        </w:rPr>
      </w:pPr>
      <w:r w:rsidRPr="00F90A45">
        <w:rPr>
          <w:color w:val="auto"/>
          <w:sz w:val="24"/>
        </w:rPr>
        <w:t xml:space="preserve">12. </w:t>
      </w:r>
      <w:r w:rsidRPr="00F90A45">
        <w:rPr>
          <w:color w:val="auto"/>
          <w:sz w:val="24"/>
          <w:szCs w:val="24"/>
        </w:rPr>
        <w:t>ELKRON MEDICA društvo s ograničenom odgovornošću za obavljanje zdravstvene djelatnosti, u iznosu od 800,00 kn</w:t>
      </w:r>
    </w:p>
    <w:p w:rsidRPr="00F90A45" w:rsidR="00A63240" w:rsidP="00A63240" w:rsidRDefault="00A63240">
      <w:pPr>
        <w:ind w:firstLine="708"/>
        <w:jc w:val="both"/>
        <w:rPr>
          <w:color w:val="auto"/>
          <w:sz w:val="24"/>
        </w:rPr>
      </w:pPr>
    </w:p>
    <w:p w:rsidRPr="00F90A45" w:rsidR="00A63240" w:rsidP="00A63240" w:rsidRDefault="00A63240">
      <w:pPr>
        <w:ind w:firstLine="708"/>
        <w:jc w:val="both"/>
        <w:rPr>
          <w:color w:val="auto"/>
          <w:sz w:val="24"/>
        </w:rPr>
      </w:pPr>
      <w:r w:rsidRPr="00F90A45">
        <w:rPr>
          <w:color w:val="auto"/>
          <w:sz w:val="24"/>
        </w:rPr>
        <w:t xml:space="preserve">13. </w:t>
      </w:r>
      <w:r w:rsidRPr="00F90A45">
        <w:rPr>
          <w:color w:val="auto"/>
          <w:sz w:val="24"/>
          <w:szCs w:val="24"/>
        </w:rPr>
        <w:t>ERI - MAR d.o.o. trgovina zaštitnom radnom odjećom i priborom, u iznosu od 16.064,63 kn</w:t>
      </w:r>
    </w:p>
    <w:p w:rsidRPr="00F90A45" w:rsidR="00A63240" w:rsidP="00A63240" w:rsidRDefault="00A63240">
      <w:pPr>
        <w:ind w:firstLine="708"/>
        <w:jc w:val="both"/>
        <w:rPr>
          <w:color w:val="auto"/>
          <w:sz w:val="24"/>
        </w:rPr>
      </w:pPr>
    </w:p>
    <w:p w:rsidRPr="00F90A45" w:rsidR="00A63240" w:rsidP="00A63240" w:rsidRDefault="00A63240">
      <w:pPr>
        <w:ind w:firstLine="708"/>
        <w:jc w:val="both"/>
        <w:rPr>
          <w:color w:val="auto"/>
          <w:sz w:val="24"/>
        </w:rPr>
      </w:pPr>
      <w:r w:rsidRPr="00F90A45">
        <w:rPr>
          <w:color w:val="auto"/>
          <w:sz w:val="24"/>
        </w:rPr>
        <w:t xml:space="preserve">14. </w:t>
      </w:r>
      <w:r w:rsidRPr="00F90A45">
        <w:rPr>
          <w:color w:val="auto"/>
          <w:sz w:val="24"/>
          <w:szCs w:val="24"/>
        </w:rPr>
        <w:t>ANTE KANDŽIJA, DR.MED.RADA, u iznosu od 1.080,00 kn</w:t>
      </w:r>
    </w:p>
    <w:p w:rsidRPr="00F90A45" w:rsidR="00A63240" w:rsidP="00A63240" w:rsidRDefault="00A63240">
      <w:pPr>
        <w:ind w:firstLine="708"/>
        <w:jc w:val="both"/>
        <w:rPr>
          <w:color w:val="auto"/>
          <w:sz w:val="24"/>
        </w:rPr>
      </w:pPr>
    </w:p>
    <w:p w:rsidRPr="00F90A45" w:rsidR="00A63240" w:rsidP="00A63240" w:rsidRDefault="00A63240">
      <w:pPr>
        <w:ind w:firstLine="708"/>
        <w:jc w:val="both"/>
        <w:rPr>
          <w:color w:val="auto"/>
          <w:sz w:val="24"/>
        </w:rPr>
      </w:pPr>
      <w:r w:rsidRPr="00F90A45">
        <w:rPr>
          <w:color w:val="auto"/>
          <w:sz w:val="24"/>
        </w:rPr>
        <w:t xml:space="preserve">15. </w:t>
      </w:r>
      <w:r w:rsidRPr="00F90A45">
        <w:rPr>
          <w:color w:val="auto"/>
          <w:sz w:val="24"/>
          <w:szCs w:val="24"/>
        </w:rPr>
        <w:t>KLESARSTVO RIBARIĆ j.d.o.o. za usluge i graditeljstvo, u iznosu od 129.000,00 kn</w:t>
      </w:r>
    </w:p>
    <w:p w:rsidRPr="00F90A45" w:rsidR="00A63240" w:rsidP="00A63240" w:rsidRDefault="00A63240">
      <w:pPr>
        <w:ind w:firstLine="708"/>
        <w:jc w:val="both"/>
        <w:rPr>
          <w:color w:val="auto"/>
          <w:sz w:val="24"/>
        </w:rPr>
      </w:pPr>
    </w:p>
    <w:p w:rsidRPr="00F90A45" w:rsidR="00A63240" w:rsidP="00A63240" w:rsidRDefault="00A63240">
      <w:pPr>
        <w:ind w:firstLine="708"/>
        <w:jc w:val="both"/>
        <w:rPr>
          <w:color w:val="auto"/>
          <w:sz w:val="24"/>
        </w:rPr>
      </w:pPr>
      <w:r w:rsidRPr="00F90A45">
        <w:rPr>
          <w:color w:val="auto"/>
          <w:sz w:val="24"/>
        </w:rPr>
        <w:t xml:space="preserve">16. </w:t>
      </w:r>
      <w:r w:rsidRPr="00F90A45">
        <w:rPr>
          <w:color w:val="auto"/>
          <w:sz w:val="24"/>
          <w:szCs w:val="24"/>
        </w:rPr>
        <w:t>KONTROL BIRO d.o.o. za osiguranje kvalitete, u iznosu od 500,00 kn</w:t>
      </w:r>
    </w:p>
    <w:p w:rsidRPr="00F90A45" w:rsidR="00A63240" w:rsidP="00A63240" w:rsidRDefault="00A63240">
      <w:pPr>
        <w:ind w:firstLine="708"/>
        <w:jc w:val="both"/>
        <w:rPr>
          <w:color w:val="auto"/>
          <w:sz w:val="24"/>
        </w:rPr>
      </w:pPr>
    </w:p>
    <w:p w:rsidRPr="00F90A45" w:rsidR="00A63240" w:rsidP="00A63240" w:rsidRDefault="00A63240">
      <w:pPr>
        <w:ind w:firstLine="708"/>
        <w:jc w:val="both"/>
        <w:rPr>
          <w:color w:val="auto"/>
          <w:sz w:val="24"/>
          <w:szCs w:val="24"/>
        </w:rPr>
      </w:pPr>
      <w:r w:rsidRPr="00F90A45">
        <w:rPr>
          <w:color w:val="auto"/>
          <w:sz w:val="24"/>
        </w:rPr>
        <w:t xml:space="preserve">17. </w:t>
      </w:r>
      <w:r w:rsidRPr="00F90A45">
        <w:rPr>
          <w:color w:val="auto"/>
          <w:sz w:val="24"/>
          <w:szCs w:val="24"/>
        </w:rPr>
        <w:t>KOVJANIĆ trgovina, usluge i ugostiteljstvo, d. o. o., u iznosu od 5.700,80 kn</w:t>
      </w:r>
    </w:p>
    <w:p w:rsidRPr="00F90A45" w:rsidR="00A63240" w:rsidP="00A63240" w:rsidRDefault="00A63240">
      <w:pPr>
        <w:ind w:firstLine="708"/>
        <w:jc w:val="both"/>
        <w:rPr>
          <w:color w:val="auto"/>
          <w:sz w:val="24"/>
          <w:szCs w:val="24"/>
        </w:rPr>
      </w:pPr>
    </w:p>
    <w:p w:rsidRPr="00F90A45" w:rsidR="00A63240" w:rsidP="00A63240" w:rsidRDefault="00A63240">
      <w:pPr>
        <w:ind w:firstLine="708"/>
        <w:jc w:val="both"/>
        <w:rPr>
          <w:color w:val="auto"/>
          <w:sz w:val="24"/>
          <w:szCs w:val="24"/>
        </w:rPr>
      </w:pPr>
      <w:r w:rsidRPr="00F90A45">
        <w:rPr>
          <w:color w:val="auto"/>
          <w:sz w:val="24"/>
          <w:szCs w:val="24"/>
        </w:rPr>
        <w:t>18. LIMAR - MONT d. o. o. za graditeljstvo, trgovinu i usluge d. o. o., Sisplac 27, 52100 Pula, OIB: 83759490392, prijavio je tražbinu u iznosu od 226.675,11 kn</w:t>
      </w:r>
    </w:p>
    <w:p w:rsidRPr="00F90A45" w:rsidR="00A63240" w:rsidP="00A63240" w:rsidRDefault="00A63240">
      <w:pPr>
        <w:ind w:firstLine="708"/>
        <w:jc w:val="both"/>
        <w:rPr>
          <w:color w:val="auto"/>
          <w:sz w:val="24"/>
          <w:szCs w:val="24"/>
        </w:rPr>
      </w:pPr>
    </w:p>
    <w:p w:rsidRPr="00F90A45" w:rsidR="00A63240" w:rsidP="00A63240" w:rsidRDefault="00A63240">
      <w:pPr>
        <w:ind w:firstLine="708"/>
        <w:jc w:val="both"/>
        <w:rPr>
          <w:color w:val="auto"/>
          <w:sz w:val="24"/>
          <w:szCs w:val="24"/>
        </w:rPr>
      </w:pPr>
      <w:r w:rsidRPr="00F90A45">
        <w:rPr>
          <w:color w:val="auto"/>
          <w:sz w:val="24"/>
          <w:szCs w:val="24"/>
        </w:rPr>
        <w:lastRenderedPageBreak/>
        <w:t>19. LUKA PULA d. o. o. za prekrcaj tereta i skladištenje te ostale usluge u pomorskom prometu, u iznosu od 17.856,25 kn</w:t>
      </w:r>
    </w:p>
    <w:p w:rsidRPr="00F90A45" w:rsidR="00A63240" w:rsidP="00A63240" w:rsidRDefault="00A63240">
      <w:pPr>
        <w:ind w:firstLine="708"/>
        <w:jc w:val="both"/>
        <w:rPr>
          <w:color w:val="auto"/>
          <w:sz w:val="24"/>
          <w:szCs w:val="24"/>
        </w:rPr>
      </w:pPr>
    </w:p>
    <w:p w:rsidRPr="00F90A45" w:rsidR="00A63240" w:rsidP="00A63240" w:rsidRDefault="00A63240">
      <w:pPr>
        <w:ind w:firstLine="708"/>
        <w:jc w:val="both"/>
        <w:rPr>
          <w:color w:val="auto"/>
          <w:sz w:val="24"/>
          <w:szCs w:val="24"/>
        </w:rPr>
      </w:pPr>
      <w:r w:rsidRPr="00F90A45">
        <w:rPr>
          <w:color w:val="auto"/>
          <w:sz w:val="24"/>
          <w:szCs w:val="24"/>
        </w:rPr>
        <w:t>20. MAESTRAL PROMET jednostavno društvo s ograničenom odgovornošću za prijevoz, usluge i turistička agencija, u iznosu od 213.075,00 kn</w:t>
      </w:r>
    </w:p>
    <w:p w:rsidRPr="00F90A45" w:rsidR="00A63240" w:rsidP="00A63240" w:rsidRDefault="00A63240">
      <w:pPr>
        <w:ind w:firstLine="708"/>
        <w:jc w:val="both"/>
        <w:rPr>
          <w:color w:val="auto"/>
          <w:sz w:val="24"/>
          <w:szCs w:val="24"/>
        </w:rPr>
      </w:pPr>
    </w:p>
    <w:p w:rsidRPr="00F90A45" w:rsidR="00A63240" w:rsidP="00A63240" w:rsidRDefault="00A63240">
      <w:pPr>
        <w:ind w:firstLine="708"/>
        <w:jc w:val="both"/>
        <w:rPr>
          <w:color w:val="auto"/>
          <w:sz w:val="24"/>
          <w:szCs w:val="24"/>
        </w:rPr>
      </w:pPr>
      <w:r w:rsidRPr="00F90A45">
        <w:rPr>
          <w:color w:val="auto"/>
          <w:sz w:val="24"/>
          <w:szCs w:val="24"/>
        </w:rPr>
        <w:t>21. SABRINA MAURI, vl. obrta MAURI, u iznosu od 50.000,00 kn</w:t>
      </w:r>
    </w:p>
    <w:p w:rsidRPr="00F90A45" w:rsidR="00A63240" w:rsidP="00A63240" w:rsidRDefault="00A63240">
      <w:pPr>
        <w:ind w:firstLine="708"/>
        <w:jc w:val="both"/>
        <w:rPr>
          <w:color w:val="auto"/>
          <w:sz w:val="24"/>
          <w:szCs w:val="24"/>
        </w:rPr>
      </w:pPr>
    </w:p>
    <w:p w:rsidRPr="00F90A45" w:rsidR="00A63240" w:rsidP="00A63240" w:rsidRDefault="00A63240">
      <w:pPr>
        <w:ind w:firstLine="708"/>
        <w:jc w:val="both"/>
        <w:rPr>
          <w:color w:val="auto"/>
          <w:sz w:val="24"/>
          <w:szCs w:val="24"/>
        </w:rPr>
      </w:pPr>
      <w:r w:rsidRPr="00F90A45">
        <w:rPr>
          <w:color w:val="auto"/>
          <w:sz w:val="24"/>
          <w:szCs w:val="24"/>
        </w:rPr>
        <w:t>22. MINISTARSTVO FINANCIJA</w:t>
      </w:r>
      <w:r w:rsidRPr="00F90A45" w:rsidR="00F90A45">
        <w:rPr>
          <w:color w:val="auto"/>
          <w:sz w:val="24"/>
          <w:szCs w:val="24"/>
        </w:rPr>
        <w:t xml:space="preserve">, u iznosu od 1.864.098,01 kn  </w:t>
      </w:r>
    </w:p>
    <w:p w:rsidRPr="00F90A45" w:rsidR="00A63240" w:rsidP="00A63240" w:rsidRDefault="00A63240">
      <w:pPr>
        <w:ind w:firstLine="708"/>
        <w:jc w:val="both"/>
        <w:rPr>
          <w:color w:val="auto"/>
          <w:sz w:val="24"/>
          <w:szCs w:val="24"/>
        </w:rPr>
      </w:pPr>
    </w:p>
    <w:p w:rsidRPr="00F90A45" w:rsidR="00A63240" w:rsidP="00A63240" w:rsidRDefault="00A63240">
      <w:pPr>
        <w:ind w:firstLine="708"/>
        <w:jc w:val="both"/>
        <w:rPr>
          <w:color w:val="auto"/>
          <w:sz w:val="24"/>
          <w:szCs w:val="24"/>
        </w:rPr>
      </w:pPr>
      <w:r w:rsidRPr="00F90A45">
        <w:rPr>
          <w:color w:val="auto"/>
          <w:sz w:val="24"/>
          <w:szCs w:val="24"/>
        </w:rPr>
        <w:t>23. MUNIDAKOMERC društvo s ograničenom odgovornošću za unutarnju i vanjsku trgovinu, u iznosu od 511,45 kn</w:t>
      </w:r>
    </w:p>
    <w:p w:rsidRPr="00F90A45" w:rsidR="00A63240" w:rsidP="00A63240" w:rsidRDefault="00A63240">
      <w:pPr>
        <w:ind w:firstLine="708"/>
        <w:jc w:val="both"/>
        <w:rPr>
          <w:color w:val="auto"/>
          <w:sz w:val="24"/>
          <w:szCs w:val="24"/>
        </w:rPr>
      </w:pPr>
    </w:p>
    <w:p w:rsidRPr="00F90A45" w:rsidR="00A63240" w:rsidP="00A63240" w:rsidRDefault="00A63240">
      <w:pPr>
        <w:ind w:firstLine="708"/>
        <w:jc w:val="both"/>
        <w:rPr>
          <w:color w:val="auto"/>
          <w:sz w:val="24"/>
          <w:szCs w:val="24"/>
        </w:rPr>
      </w:pPr>
      <w:r w:rsidRPr="00F90A45">
        <w:rPr>
          <w:color w:val="auto"/>
          <w:sz w:val="24"/>
          <w:szCs w:val="24"/>
        </w:rPr>
        <w:t>24. ALEKSANDAR PUH, ODV.URED, u iznosu od 17.660,00 kn</w:t>
      </w:r>
    </w:p>
    <w:p w:rsidRPr="00F90A45" w:rsidR="00A63240" w:rsidP="00A63240" w:rsidRDefault="00A63240">
      <w:pPr>
        <w:ind w:firstLine="708"/>
        <w:jc w:val="both"/>
        <w:rPr>
          <w:color w:val="auto"/>
          <w:sz w:val="24"/>
          <w:szCs w:val="24"/>
        </w:rPr>
      </w:pPr>
    </w:p>
    <w:p w:rsidRPr="00F90A45" w:rsidR="00A63240" w:rsidP="00A63240" w:rsidRDefault="00A63240">
      <w:pPr>
        <w:ind w:firstLine="708"/>
        <w:jc w:val="both"/>
        <w:rPr>
          <w:color w:val="auto"/>
          <w:sz w:val="24"/>
          <w:szCs w:val="24"/>
        </w:rPr>
      </w:pPr>
      <w:r w:rsidRPr="00F90A45">
        <w:rPr>
          <w:color w:val="auto"/>
          <w:sz w:val="24"/>
          <w:szCs w:val="24"/>
        </w:rPr>
        <w:t>25. RED PET jednostavno društvo s ograničenom odgovornošću za usluge i turistička agencija, u iznosu od 17.500,00 kn</w:t>
      </w:r>
    </w:p>
    <w:p w:rsidRPr="00F90A45" w:rsidR="00A63240" w:rsidP="00A63240" w:rsidRDefault="00A63240">
      <w:pPr>
        <w:ind w:firstLine="708"/>
        <w:jc w:val="both"/>
        <w:rPr>
          <w:color w:val="auto"/>
          <w:sz w:val="24"/>
          <w:szCs w:val="24"/>
        </w:rPr>
      </w:pPr>
    </w:p>
    <w:p w:rsidRPr="00F90A45" w:rsidR="00A63240" w:rsidP="00A63240" w:rsidRDefault="00A63240">
      <w:pPr>
        <w:ind w:firstLine="708"/>
        <w:jc w:val="both"/>
        <w:rPr>
          <w:color w:val="auto"/>
          <w:sz w:val="24"/>
          <w:szCs w:val="24"/>
        </w:rPr>
      </w:pPr>
      <w:r w:rsidRPr="00F90A45">
        <w:rPr>
          <w:color w:val="auto"/>
          <w:sz w:val="24"/>
          <w:szCs w:val="24"/>
        </w:rPr>
        <w:t>26. STVARAONICA j.d.o.o. za građevinarstvo i prijevoz, turistička agencija, u iznosu od 72.637,50 kn</w:t>
      </w:r>
    </w:p>
    <w:p w:rsidRPr="00F90A45" w:rsidR="00A63240" w:rsidP="00A63240" w:rsidRDefault="00A63240">
      <w:pPr>
        <w:ind w:firstLine="708"/>
        <w:jc w:val="both"/>
        <w:rPr>
          <w:color w:val="auto"/>
          <w:sz w:val="24"/>
          <w:szCs w:val="24"/>
        </w:rPr>
      </w:pPr>
    </w:p>
    <w:p w:rsidRPr="00F90A45" w:rsidR="00A63240" w:rsidP="00A63240" w:rsidRDefault="00A63240">
      <w:pPr>
        <w:ind w:firstLine="708"/>
        <w:jc w:val="both"/>
        <w:rPr>
          <w:color w:val="auto"/>
          <w:sz w:val="24"/>
          <w:szCs w:val="24"/>
        </w:rPr>
      </w:pPr>
      <w:r w:rsidRPr="00F90A45">
        <w:rPr>
          <w:color w:val="auto"/>
          <w:sz w:val="24"/>
          <w:szCs w:val="24"/>
        </w:rPr>
        <w:t>27. ŠETNJICA jednostavno društvo s ograničenom odgovornošću za usluge, u iznosu od 134.320,00 kn</w:t>
      </w:r>
    </w:p>
    <w:p w:rsidRPr="00F90A45" w:rsidR="00A63240" w:rsidP="00A63240" w:rsidRDefault="00A63240">
      <w:pPr>
        <w:ind w:firstLine="708"/>
        <w:jc w:val="both"/>
        <w:rPr>
          <w:color w:val="auto"/>
          <w:sz w:val="24"/>
          <w:szCs w:val="24"/>
        </w:rPr>
      </w:pPr>
    </w:p>
    <w:p w:rsidRPr="00F90A45" w:rsidR="00A63240" w:rsidP="00A63240" w:rsidRDefault="00A63240">
      <w:pPr>
        <w:ind w:firstLine="708"/>
        <w:jc w:val="both"/>
        <w:rPr>
          <w:color w:val="auto"/>
          <w:sz w:val="24"/>
          <w:szCs w:val="24"/>
        </w:rPr>
      </w:pPr>
      <w:r w:rsidRPr="00F90A45">
        <w:rPr>
          <w:color w:val="auto"/>
          <w:sz w:val="24"/>
          <w:szCs w:val="24"/>
        </w:rPr>
        <w:t>28. TGI, društvo s ograničenom odgovornošću za građevinarstvo, inženjering i poslovanje nekretninama, u iznosu od 13.000,00 kn</w:t>
      </w:r>
    </w:p>
    <w:p w:rsidRPr="00F90A45" w:rsidR="00A63240" w:rsidP="00A63240" w:rsidRDefault="00A63240">
      <w:pPr>
        <w:ind w:firstLine="708"/>
        <w:jc w:val="both"/>
        <w:rPr>
          <w:color w:val="auto"/>
          <w:sz w:val="24"/>
          <w:szCs w:val="24"/>
        </w:rPr>
      </w:pPr>
    </w:p>
    <w:p w:rsidRPr="00F90A45" w:rsidR="00A63240" w:rsidP="00A63240" w:rsidRDefault="00A63240">
      <w:pPr>
        <w:ind w:firstLine="708"/>
        <w:jc w:val="both"/>
        <w:rPr>
          <w:color w:val="auto"/>
          <w:sz w:val="24"/>
          <w:szCs w:val="24"/>
        </w:rPr>
      </w:pPr>
      <w:r w:rsidRPr="00F90A45">
        <w:rPr>
          <w:color w:val="auto"/>
          <w:sz w:val="24"/>
          <w:szCs w:val="24"/>
        </w:rPr>
        <w:t>29. DEAN TRAVALJA, ETIEN UGOST.OBRT, u iznosu od 10.955,00 kn</w:t>
      </w:r>
    </w:p>
    <w:p w:rsidRPr="00F90A45" w:rsidR="00A63240" w:rsidP="00A63240" w:rsidRDefault="00A63240">
      <w:pPr>
        <w:ind w:firstLine="708"/>
        <w:jc w:val="both"/>
        <w:rPr>
          <w:color w:val="auto"/>
          <w:sz w:val="24"/>
          <w:szCs w:val="24"/>
        </w:rPr>
      </w:pPr>
    </w:p>
    <w:p w:rsidRPr="00F90A45" w:rsidR="00A63240" w:rsidP="00A63240" w:rsidRDefault="00A63240">
      <w:pPr>
        <w:ind w:firstLine="708"/>
        <w:jc w:val="both"/>
        <w:rPr>
          <w:color w:val="auto"/>
          <w:sz w:val="24"/>
          <w:szCs w:val="24"/>
        </w:rPr>
      </w:pPr>
      <w:r w:rsidRPr="00F90A45">
        <w:rPr>
          <w:color w:val="auto"/>
          <w:sz w:val="24"/>
          <w:szCs w:val="24"/>
        </w:rPr>
        <w:t>30. ULJANIK Brodogradilište, d. d. u stečaju, u iznosu od 13.083,99 kn</w:t>
      </w:r>
    </w:p>
    <w:p w:rsidRPr="00F90A45" w:rsidR="00A63240" w:rsidP="00A63240" w:rsidRDefault="00A63240">
      <w:pPr>
        <w:ind w:firstLine="708"/>
        <w:jc w:val="both"/>
        <w:rPr>
          <w:color w:val="auto"/>
          <w:sz w:val="24"/>
          <w:szCs w:val="24"/>
        </w:rPr>
      </w:pPr>
    </w:p>
    <w:p w:rsidRPr="00F90A45" w:rsidR="00A63240" w:rsidP="00A63240" w:rsidRDefault="00A63240">
      <w:pPr>
        <w:ind w:firstLine="708"/>
        <w:jc w:val="both"/>
        <w:rPr>
          <w:color w:val="auto"/>
          <w:sz w:val="24"/>
          <w:szCs w:val="24"/>
        </w:rPr>
      </w:pPr>
      <w:r w:rsidRPr="00F90A45">
        <w:rPr>
          <w:color w:val="auto"/>
          <w:sz w:val="24"/>
          <w:szCs w:val="24"/>
        </w:rPr>
        <w:t>31. ULJANIK Standard, ugostiteljstvo, sportske djelatnosti, trgovina, turistička agencija i stambeni poslovi, društvo s ograničenom odgovornošću, Flaciusova 1, 52100 Pula, OIB: 76215244096, u iznosu od 161.205,29 kn</w:t>
      </w:r>
    </w:p>
    <w:p w:rsidRPr="00F90A45" w:rsidR="00A63240" w:rsidP="00A63240" w:rsidRDefault="00A63240">
      <w:pPr>
        <w:ind w:firstLine="708"/>
        <w:jc w:val="both"/>
        <w:rPr>
          <w:color w:val="auto"/>
          <w:sz w:val="24"/>
          <w:szCs w:val="24"/>
        </w:rPr>
      </w:pPr>
    </w:p>
    <w:p w:rsidRPr="00F90A45" w:rsidR="00A63240" w:rsidP="00A63240" w:rsidRDefault="00A63240">
      <w:pPr>
        <w:ind w:firstLine="708"/>
        <w:jc w:val="both"/>
        <w:rPr>
          <w:color w:val="auto"/>
          <w:sz w:val="24"/>
          <w:szCs w:val="24"/>
        </w:rPr>
      </w:pPr>
      <w:r w:rsidRPr="00F90A45">
        <w:rPr>
          <w:color w:val="auto"/>
          <w:sz w:val="24"/>
          <w:szCs w:val="24"/>
        </w:rPr>
        <w:t>32. VRATNICA J.G. jednostavno društvo s ograničenom odgovornošću za usluge, Dalmatinova 4, 52100 Pula, OIB: 77936175513, u iznosu od 165.992,00 kn</w:t>
      </w:r>
    </w:p>
    <w:p w:rsidRPr="00F90A45" w:rsidR="00A63240" w:rsidP="00A63240" w:rsidRDefault="00A63240">
      <w:pPr>
        <w:ind w:firstLine="708"/>
        <w:jc w:val="both"/>
        <w:rPr>
          <w:color w:val="auto"/>
          <w:sz w:val="24"/>
          <w:szCs w:val="24"/>
        </w:rPr>
      </w:pPr>
    </w:p>
    <w:p w:rsidRPr="00F90A45" w:rsidR="00C61B0D" w:rsidP="00A63240" w:rsidRDefault="00A63240">
      <w:pPr>
        <w:ind w:firstLine="708"/>
        <w:jc w:val="both"/>
        <w:rPr>
          <w:color w:val="auto"/>
          <w:sz w:val="24"/>
          <w:szCs w:val="24"/>
        </w:rPr>
      </w:pPr>
      <w:r w:rsidRPr="00F90A45">
        <w:rPr>
          <w:color w:val="auto"/>
          <w:sz w:val="24"/>
          <w:szCs w:val="24"/>
        </w:rPr>
        <w:t>33. ZAGREBINSPEKT d.o.o. za kontrolu i inženjering, u iznosu od 7.500,00 kn</w:t>
      </w:r>
      <w:r w:rsidRPr="00F90A45" w:rsidR="00F90A45">
        <w:rPr>
          <w:color w:val="auto"/>
          <w:sz w:val="24"/>
          <w:szCs w:val="24"/>
        </w:rPr>
        <w:t xml:space="preserve">, </w:t>
      </w:r>
    </w:p>
    <w:p w:rsidRPr="00F90A45" w:rsidR="00C61B0D" w:rsidP="00A63240" w:rsidRDefault="00F90A45">
      <w:pPr>
        <w:ind w:firstLine="708"/>
        <w:jc w:val="both"/>
        <w:rPr>
          <w:color w:val="auto"/>
          <w:sz w:val="24"/>
        </w:rPr>
      </w:pPr>
      <w:r w:rsidRPr="00F90A45">
        <w:rPr>
          <w:color w:val="auto"/>
          <w:sz w:val="24"/>
        </w:rPr>
        <w:t>odnosno ukupno 4.003.136,52 kn.</w:t>
      </w:r>
    </w:p>
    <w:p w:rsidRPr="00F90A45" w:rsidR="00A63240" w:rsidP="00A63240" w:rsidRDefault="00A63240">
      <w:pPr>
        <w:ind w:firstLine="708"/>
        <w:jc w:val="both"/>
        <w:rPr>
          <w:color w:val="auto"/>
          <w:sz w:val="24"/>
        </w:rPr>
      </w:pPr>
    </w:p>
    <w:p w:rsidRPr="00F90A45" w:rsidR="00A63240" w:rsidP="00A63240" w:rsidRDefault="00A63240">
      <w:pPr>
        <w:ind w:firstLine="708"/>
        <w:jc w:val="both"/>
        <w:rPr>
          <w:color w:val="auto"/>
          <w:sz w:val="24"/>
        </w:rPr>
      </w:pPr>
    </w:p>
    <w:p w:rsidRPr="00F90A45" w:rsidR="00A63240" w:rsidP="00A63240" w:rsidRDefault="00A63240">
      <w:pPr>
        <w:ind w:firstLine="708"/>
        <w:jc w:val="both"/>
        <w:rPr>
          <w:color w:val="auto"/>
          <w:sz w:val="24"/>
        </w:rPr>
      </w:pPr>
      <w:r w:rsidRPr="00F90A45">
        <w:rPr>
          <w:color w:val="auto"/>
          <w:sz w:val="24"/>
        </w:rPr>
        <w:t>Po odredbi čl. 56. Stečajnog zakona (Narodne novine broj 71/2015 i 104/2017, dalje: SZ), na pravo glasa vjerovnika za glasovanje o planu restrukturiranja na odgovarajući način primjenjuju se pravila tog Zakona o utvrđivanju prava glasa u stečajnom planu.</w:t>
      </w:r>
    </w:p>
    <w:p w:rsidRPr="00F90A45" w:rsidR="00A63240" w:rsidP="00A63240" w:rsidRDefault="00A63240">
      <w:pPr>
        <w:ind w:firstLine="708"/>
        <w:jc w:val="both"/>
        <w:rPr>
          <w:color w:val="auto"/>
          <w:sz w:val="24"/>
        </w:rPr>
      </w:pPr>
    </w:p>
    <w:p w:rsidRPr="00F90A45" w:rsidR="00A63240" w:rsidP="00A63240" w:rsidRDefault="00A63240">
      <w:pPr>
        <w:ind w:firstLine="708"/>
        <w:jc w:val="both"/>
        <w:rPr>
          <w:color w:val="auto"/>
          <w:sz w:val="24"/>
        </w:rPr>
      </w:pPr>
      <w:r w:rsidRPr="00F90A45">
        <w:rPr>
          <w:color w:val="auto"/>
          <w:sz w:val="24"/>
        </w:rPr>
        <w:t xml:space="preserve">Prema odredbi čl. 58. st. 1 i 2. SZ-a 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w:t>
      </w:r>
      <w:r w:rsidRPr="00F90A45">
        <w:rPr>
          <w:color w:val="auto"/>
          <w:sz w:val="24"/>
        </w:rPr>
        <w:lastRenderedPageBreak/>
        <w:t>do početka ročišta za glasovanje ne dostave obrazac za glasovanje ili dostave obrazac iz kojeg se ne može nedvojbeno utvrditi kako su glasovali, smatrat će se da su glasovali protiv plana restrukturiranja. Vjerovnici nazočni na ročištu glasuju na propisanom obrascu za glasovanje. Ako vjerovnici s pravom glasa ne glasuju ni na tom ročištu, smatrat će se da su glasovali protiv plana restrukturiranja.</w:t>
      </w:r>
    </w:p>
    <w:p w:rsidRPr="00F90A45" w:rsidR="00A63240" w:rsidP="00A63240" w:rsidRDefault="00A63240">
      <w:pPr>
        <w:ind w:firstLine="720"/>
        <w:jc w:val="both"/>
        <w:rPr>
          <w:color w:val="auto"/>
          <w:sz w:val="24"/>
          <w:szCs w:val="24"/>
        </w:rPr>
      </w:pPr>
    </w:p>
    <w:p w:rsidRPr="00F90A45" w:rsidR="00A63240" w:rsidP="00A63240" w:rsidRDefault="00A63240">
      <w:pPr>
        <w:ind w:firstLine="720"/>
        <w:jc w:val="both"/>
        <w:rPr>
          <w:color w:val="auto"/>
          <w:sz w:val="24"/>
          <w:szCs w:val="24"/>
        </w:rPr>
      </w:pPr>
      <w:r w:rsidRPr="00F90A45">
        <w:rPr>
          <w:color w:val="auto"/>
          <w:sz w:val="24"/>
          <w:szCs w:val="24"/>
        </w:rPr>
        <w:t>Prema odredbi čl. 59. st. 2. SZ-a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Pr="00F90A45" w:rsidR="00A63240" w:rsidP="00A63240" w:rsidRDefault="00A63240">
      <w:pPr>
        <w:ind w:firstLine="720"/>
        <w:jc w:val="both"/>
        <w:rPr>
          <w:color w:val="auto"/>
          <w:sz w:val="24"/>
          <w:szCs w:val="24"/>
        </w:rPr>
      </w:pPr>
    </w:p>
    <w:p w:rsidRPr="00F90A45" w:rsidR="00A63240" w:rsidP="00A63240" w:rsidRDefault="00A63240">
      <w:pPr>
        <w:ind w:firstLine="720"/>
        <w:jc w:val="both"/>
        <w:rPr>
          <w:color w:val="auto"/>
          <w:sz w:val="24"/>
          <w:szCs w:val="24"/>
        </w:rPr>
      </w:pPr>
    </w:p>
    <w:p w:rsidRPr="00F90A45" w:rsidR="00F90A45" w:rsidP="005E4327" w:rsidRDefault="00F90A45">
      <w:pPr>
        <w:ind w:firstLine="720"/>
        <w:jc w:val="both"/>
        <w:rPr>
          <w:color w:val="auto"/>
          <w:sz w:val="24"/>
          <w:szCs w:val="24"/>
        </w:rPr>
      </w:pPr>
      <w:r w:rsidRPr="00F90A45">
        <w:rPr>
          <w:color w:val="auto"/>
          <w:sz w:val="24"/>
          <w:szCs w:val="24"/>
        </w:rPr>
        <w:t>Utvrđuje</w:t>
      </w:r>
      <w:r w:rsidRPr="00F90A45" w:rsidR="005E4327">
        <w:rPr>
          <w:color w:val="auto"/>
          <w:sz w:val="24"/>
          <w:szCs w:val="24"/>
        </w:rPr>
        <w:t xml:space="preserve"> se da </w:t>
      </w:r>
      <w:r w:rsidRPr="00F90A45">
        <w:rPr>
          <w:color w:val="auto"/>
          <w:sz w:val="24"/>
          <w:szCs w:val="24"/>
        </w:rPr>
        <w:t>nitko od vjerovnika s pravom glasa nije glasao za izmijenjeni Plan restrukturiranja koji je u sudu zaprimljen 31. srpnja 2020., odnosno smatra se da su svi vjerovnici s pravom glasa glasovali protiv navedenog izmijenjenog Plana restrukturiranja, što znači da izmijenjeni Plan restrukturiranja nije prihvaćen.</w:t>
      </w:r>
    </w:p>
    <w:p w:rsidRPr="00F90A45" w:rsidR="005E4327" w:rsidP="00A63240" w:rsidRDefault="005E4327">
      <w:pPr>
        <w:ind w:firstLine="720"/>
        <w:jc w:val="both"/>
        <w:rPr>
          <w:color w:val="auto"/>
          <w:sz w:val="24"/>
          <w:szCs w:val="24"/>
        </w:rPr>
      </w:pPr>
    </w:p>
    <w:p w:rsidRPr="00F90A45" w:rsidR="00A63240" w:rsidP="00F90A45" w:rsidRDefault="00A63240">
      <w:pPr>
        <w:jc w:val="both"/>
        <w:rPr>
          <w:color w:val="auto"/>
          <w:sz w:val="24"/>
          <w:szCs w:val="24"/>
        </w:rPr>
      </w:pPr>
    </w:p>
    <w:p w:rsidRPr="00F90A45" w:rsidR="00A63240" w:rsidP="00A63240" w:rsidRDefault="00A63240">
      <w:pPr>
        <w:ind w:firstLine="708"/>
        <w:jc w:val="both"/>
        <w:rPr>
          <w:color w:val="auto"/>
          <w:sz w:val="24"/>
          <w:szCs w:val="24"/>
        </w:rPr>
      </w:pPr>
      <w:r w:rsidRPr="00F90A45">
        <w:rPr>
          <w:color w:val="auto"/>
          <w:sz w:val="24"/>
          <w:szCs w:val="24"/>
        </w:rPr>
        <w:t xml:space="preserve">Sutkinja donosi </w:t>
      </w:r>
    </w:p>
    <w:p w:rsidRPr="00F90A45" w:rsidR="00A63240" w:rsidP="00A63240" w:rsidRDefault="00A63240">
      <w:pPr>
        <w:jc w:val="center"/>
        <w:rPr>
          <w:color w:val="auto"/>
          <w:sz w:val="24"/>
          <w:szCs w:val="24"/>
        </w:rPr>
      </w:pPr>
    </w:p>
    <w:p w:rsidRPr="00F90A45" w:rsidR="00A63240" w:rsidP="00A63240" w:rsidRDefault="00A63240">
      <w:pPr>
        <w:jc w:val="center"/>
        <w:rPr>
          <w:color w:val="auto"/>
          <w:sz w:val="24"/>
          <w:szCs w:val="24"/>
        </w:rPr>
      </w:pPr>
      <w:r w:rsidRPr="00F90A45">
        <w:rPr>
          <w:color w:val="auto"/>
          <w:sz w:val="24"/>
          <w:szCs w:val="24"/>
        </w:rPr>
        <w:t>r j e š e nj e</w:t>
      </w:r>
    </w:p>
    <w:p w:rsidRPr="00F90A45" w:rsidR="00A63240" w:rsidP="00A63240" w:rsidRDefault="00A63240">
      <w:pPr>
        <w:jc w:val="center"/>
        <w:rPr>
          <w:color w:val="auto"/>
          <w:sz w:val="24"/>
          <w:szCs w:val="24"/>
        </w:rPr>
      </w:pPr>
    </w:p>
    <w:p w:rsidRPr="00F90A45" w:rsidR="00F90A45" w:rsidP="00A63240" w:rsidRDefault="00A63240">
      <w:pPr>
        <w:jc w:val="both"/>
        <w:rPr>
          <w:color w:val="auto"/>
          <w:sz w:val="24"/>
          <w:szCs w:val="24"/>
        </w:rPr>
      </w:pPr>
      <w:r w:rsidRPr="00F90A45">
        <w:rPr>
          <w:color w:val="auto"/>
          <w:sz w:val="24"/>
          <w:szCs w:val="24"/>
        </w:rPr>
        <w:tab/>
        <w:t xml:space="preserve">Odluka o </w:t>
      </w:r>
      <w:r w:rsidRPr="00F90A45" w:rsidR="00F90A45">
        <w:rPr>
          <w:color w:val="auto"/>
          <w:sz w:val="24"/>
          <w:szCs w:val="24"/>
        </w:rPr>
        <w:t>prijedlogu dužnika za odgodu ročišta kao i o glasovanju o izmijenjenom Planu restrukturiranja, zaprimljenom 31. srpnja 2020. donijeti će se u pisanom obliku.</w:t>
      </w:r>
    </w:p>
    <w:p w:rsidRPr="00F90A45" w:rsidR="00F90A45" w:rsidP="00A63240" w:rsidRDefault="00F90A45">
      <w:pPr>
        <w:jc w:val="both"/>
        <w:rPr>
          <w:color w:val="auto"/>
          <w:sz w:val="24"/>
          <w:szCs w:val="24"/>
        </w:rPr>
      </w:pPr>
    </w:p>
    <w:p w:rsidRPr="00F90A45" w:rsidR="00A63240" w:rsidP="00A63240" w:rsidRDefault="00A63240">
      <w:pPr>
        <w:jc w:val="both"/>
        <w:rPr>
          <w:color w:val="auto"/>
          <w:sz w:val="24"/>
          <w:szCs w:val="24"/>
        </w:rPr>
      </w:pPr>
      <w:r w:rsidRPr="00F90A45">
        <w:rPr>
          <w:color w:val="auto"/>
          <w:sz w:val="24"/>
          <w:szCs w:val="24"/>
        </w:rPr>
        <w:tab/>
        <w:t xml:space="preserve">Ovaj zapisnik objaviti će se na mrežnoj stranici e-Oglasna ploča sudova. </w:t>
      </w:r>
    </w:p>
    <w:p w:rsidRPr="00F90A45" w:rsidR="00A63240" w:rsidP="00A63240" w:rsidRDefault="00A63240">
      <w:pPr>
        <w:jc w:val="both"/>
        <w:rPr>
          <w:color w:val="auto"/>
          <w:sz w:val="24"/>
          <w:szCs w:val="24"/>
        </w:rPr>
      </w:pPr>
    </w:p>
    <w:p w:rsidRPr="00F90A45" w:rsidR="00A63240" w:rsidP="00F90A45" w:rsidRDefault="00A63240">
      <w:pPr>
        <w:jc w:val="both"/>
        <w:rPr>
          <w:color w:val="auto"/>
          <w:sz w:val="24"/>
          <w:szCs w:val="24"/>
        </w:rPr>
      </w:pPr>
    </w:p>
    <w:p w:rsidRPr="00F90A45" w:rsidR="00A63240" w:rsidP="00A63240" w:rsidRDefault="00A63240">
      <w:pPr>
        <w:jc w:val="center"/>
        <w:rPr>
          <w:color w:val="auto"/>
          <w:sz w:val="24"/>
          <w:szCs w:val="24"/>
        </w:rPr>
      </w:pPr>
      <w:r w:rsidRPr="00F90A45">
        <w:rPr>
          <w:color w:val="auto"/>
          <w:sz w:val="24"/>
          <w:szCs w:val="24"/>
        </w:rPr>
        <w:t xml:space="preserve">Dovršeno u </w:t>
      </w:r>
      <w:r w:rsidR="00F90A45">
        <w:rPr>
          <w:color w:val="auto"/>
          <w:sz w:val="24"/>
          <w:szCs w:val="24"/>
        </w:rPr>
        <w:t>13</w:t>
      </w:r>
      <w:r w:rsidRPr="00F90A45">
        <w:rPr>
          <w:color w:val="auto"/>
          <w:sz w:val="24"/>
          <w:szCs w:val="24"/>
        </w:rPr>
        <w:t>:</w:t>
      </w:r>
      <w:r w:rsidR="00F90A45">
        <w:rPr>
          <w:color w:val="auto"/>
          <w:sz w:val="24"/>
          <w:szCs w:val="24"/>
        </w:rPr>
        <w:t>20</w:t>
      </w:r>
      <w:r w:rsidRPr="00F90A45">
        <w:rPr>
          <w:color w:val="auto"/>
          <w:sz w:val="24"/>
          <w:szCs w:val="24"/>
        </w:rPr>
        <w:t xml:space="preserve"> sati.</w:t>
      </w:r>
    </w:p>
    <w:p w:rsidRPr="00F90A45" w:rsidR="00A63240" w:rsidP="00A63240" w:rsidRDefault="00A63240">
      <w:pPr>
        <w:ind w:firstLine="708"/>
        <w:jc w:val="both"/>
        <w:rPr>
          <w:color w:val="auto"/>
          <w:sz w:val="24"/>
          <w:szCs w:val="24"/>
        </w:rPr>
      </w:pPr>
    </w:p>
    <w:p w:rsidR="00A63240" w:rsidP="00A63240" w:rsidRDefault="00A63240">
      <w:pPr>
        <w:ind w:firstLine="708"/>
        <w:jc w:val="both"/>
        <w:rPr>
          <w:color w:val="auto"/>
          <w:sz w:val="24"/>
          <w:szCs w:val="24"/>
        </w:rPr>
      </w:pPr>
    </w:p>
    <w:p w:rsidRPr="00F90A45" w:rsidR="00F90A45" w:rsidP="00A63240" w:rsidRDefault="00F90A45">
      <w:pPr>
        <w:ind w:firstLine="708"/>
        <w:jc w:val="both"/>
        <w:rPr>
          <w:color w:val="auto"/>
          <w:sz w:val="24"/>
          <w:szCs w:val="24"/>
        </w:rPr>
      </w:pPr>
    </w:p>
    <w:p w:rsidRPr="00F90A45" w:rsidR="00A63240" w:rsidP="00A63240" w:rsidRDefault="00A63240">
      <w:pPr>
        <w:jc w:val="both"/>
        <w:rPr>
          <w:color w:val="auto"/>
          <w:sz w:val="24"/>
          <w:szCs w:val="24"/>
        </w:rPr>
      </w:pPr>
      <w:r w:rsidRPr="00F90A45">
        <w:rPr>
          <w:color w:val="auto"/>
          <w:sz w:val="24"/>
          <w:szCs w:val="24"/>
        </w:rPr>
        <w:tab/>
      </w:r>
      <w:r w:rsidRPr="00F90A45">
        <w:rPr>
          <w:color w:val="auto"/>
          <w:sz w:val="24"/>
          <w:szCs w:val="24"/>
        </w:rPr>
        <w:tab/>
      </w:r>
      <w:r w:rsidRPr="00F90A45">
        <w:rPr>
          <w:color w:val="auto"/>
          <w:sz w:val="24"/>
          <w:szCs w:val="24"/>
        </w:rPr>
        <w:tab/>
        <w:t xml:space="preserve">                </w:t>
      </w:r>
      <w:r w:rsidRPr="00F90A45">
        <w:rPr>
          <w:color w:val="auto"/>
          <w:sz w:val="24"/>
          <w:szCs w:val="24"/>
        </w:rPr>
        <w:tab/>
        <w:t xml:space="preserve">   Stečajna sutkinja</w:t>
      </w:r>
      <w:r w:rsidRPr="00F90A45">
        <w:rPr>
          <w:color w:val="auto"/>
          <w:sz w:val="24"/>
          <w:szCs w:val="24"/>
        </w:rPr>
        <w:tab/>
        <w:t xml:space="preserve">                   Povjerenik          </w:t>
      </w:r>
    </w:p>
    <w:p w:rsidRPr="00F90A45" w:rsidR="00A63240" w:rsidP="00A63240" w:rsidRDefault="00A63240">
      <w:pPr>
        <w:jc w:val="both"/>
        <w:rPr>
          <w:color w:val="auto"/>
          <w:sz w:val="24"/>
          <w:szCs w:val="24"/>
        </w:rPr>
      </w:pPr>
    </w:p>
    <w:p w:rsidR="00A63240" w:rsidP="00A63240" w:rsidRDefault="00A63240">
      <w:pPr>
        <w:jc w:val="both"/>
        <w:rPr>
          <w:color w:val="auto"/>
          <w:sz w:val="24"/>
          <w:szCs w:val="24"/>
        </w:rPr>
      </w:pPr>
    </w:p>
    <w:p w:rsidRPr="00F90A45" w:rsidR="00F90A45" w:rsidP="00A63240" w:rsidRDefault="00F90A45">
      <w:pPr>
        <w:jc w:val="both"/>
        <w:rPr>
          <w:color w:val="auto"/>
          <w:sz w:val="24"/>
          <w:szCs w:val="24"/>
        </w:rPr>
      </w:pPr>
    </w:p>
    <w:p w:rsidRPr="00F90A45" w:rsidR="00A63240" w:rsidP="00A63240" w:rsidRDefault="00A63240">
      <w:pPr>
        <w:jc w:val="both"/>
        <w:rPr>
          <w:color w:val="auto"/>
          <w:sz w:val="24"/>
          <w:szCs w:val="24"/>
        </w:rPr>
      </w:pPr>
      <w:r w:rsidRPr="00F90A45">
        <w:rPr>
          <w:color w:val="auto"/>
          <w:sz w:val="24"/>
          <w:szCs w:val="24"/>
        </w:rPr>
        <w:tab/>
      </w:r>
      <w:r w:rsidRPr="00F90A45">
        <w:rPr>
          <w:color w:val="auto"/>
          <w:sz w:val="24"/>
          <w:szCs w:val="24"/>
        </w:rPr>
        <w:tab/>
      </w:r>
      <w:r w:rsidRPr="00F90A45">
        <w:rPr>
          <w:color w:val="auto"/>
          <w:sz w:val="24"/>
          <w:szCs w:val="24"/>
        </w:rPr>
        <w:tab/>
      </w:r>
      <w:r w:rsidRPr="00F90A45">
        <w:rPr>
          <w:color w:val="auto"/>
          <w:sz w:val="24"/>
          <w:szCs w:val="24"/>
        </w:rPr>
        <w:tab/>
      </w:r>
      <w:r w:rsidRPr="00F90A45">
        <w:rPr>
          <w:color w:val="auto"/>
          <w:sz w:val="24"/>
          <w:szCs w:val="24"/>
        </w:rPr>
        <w:tab/>
        <w:t xml:space="preserve">   Zapisničarka</w:t>
      </w:r>
      <w:r w:rsidRPr="00F90A45">
        <w:rPr>
          <w:color w:val="auto"/>
          <w:sz w:val="24"/>
          <w:szCs w:val="24"/>
        </w:rPr>
        <w:tab/>
      </w:r>
      <w:r w:rsidRPr="00F90A45">
        <w:rPr>
          <w:color w:val="auto"/>
          <w:sz w:val="24"/>
          <w:szCs w:val="24"/>
        </w:rPr>
        <w:tab/>
        <w:t xml:space="preserve">       Vjerovnici</w:t>
      </w:r>
    </w:p>
    <w:p w:rsidR="00A63240" w:rsidP="00A63240" w:rsidRDefault="00A63240">
      <w:pPr>
        <w:rPr>
          <w:color w:val="auto"/>
          <w:sz w:val="24"/>
          <w:szCs w:val="24"/>
        </w:rPr>
      </w:pPr>
    </w:p>
    <w:p w:rsidRPr="00F90A45" w:rsidR="00F90A45" w:rsidP="00A63240" w:rsidRDefault="00F90A45">
      <w:pPr>
        <w:rPr>
          <w:color w:val="auto"/>
          <w:sz w:val="24"/>
          <w:szCs w:val="24"/>
        </w:rPr>
      </w:pPr>
    </w:p>
    <w:p w:rsidRPr="00F90A45" w:rsidR="00A63240" w:rsidP="00A63240" w:rsidRDefault="00A63240">
      <w:pPr>
        <w:rPr>
          <w:color w:val="auto"/>
          <w:sz w:val="24"/>
          <w:szCs w:val="24"/>
        </w:rPr>
      </w:pPr>
    </w:p>
    <w:p w:rsidRPr="00F90A45" w:rsidR="00A63240" w:rsidP="00A63240" w:rsidRDefault="00F90A45">
      <w:pPr>
        <w:rPr>
          <w:color w:val="auto"/>
          <w:sz w:val="24"/>
          <w:szCs w:val="24"/>
        </w:rPr>
      </w:pPr>
      <w:r>
        <w:rPr>
          <w:color w:val="auto"/>
          <w:sz w:val="24"/>
          <w:szCs w:val="24"/>
        </w:rPr>
        <w:tab/>
      </w:r>
      <w:r>
        <w:rPr>
          <w:color w:val="auto"/>
          <w:sz w:val="24"/>
          <w:szCs w:val="24"/>
        </w:rPr>
        <w:tab/>
      </w:r>
      <w:r>
        <w:rPr>
          <w:color w:val="auto"/>
          <w:sz w:val="24"/>
          <w:szCs w:val="24"/>
        </w:rPr>
        <w:tab/>
      </w:r>
      <w:r>
        <w:rPr>
          <w:color w:val="auto"/>
          <w:sz w:val="24"/>
          <w:szCs w:val="24"/>
        </w:rPr>
        <w:tab/>
      </w:r>
      <w:r>
        <w:rPr>
          <w:color w:val="auto"/>
          <w:sz w:val="24"/>
          <w:szCs w:val="24"/>
        </w:rPr>
        <w:tab/>
      </w:r>
      <w:r>
        <w:rPr>
          <w:color w:val="auto"/>
          <w:sz w:val="24"/>
          <w:szCs w:val="24"/>
        </w:rPr>
        <w:tab/>
      </w:r>
      <w:r>
        <w:rPr>
          <w:color w:val="auto"/>
          <w:sz w:val="24"/>
          <w:szCs w:val="24"/>
        </w:rPr>
        <w:tab/>
      </w:r>
      <w:r>
        <w:rPr>
          <w:color w:val="auto"/>
          <w:sz w:val="24"/>
          <w:szCs w:val="24"/>
        </w:rPr>
        <w:tab/>
      </w:r>
      <w:r>
        <w:rPr>
          <w:color w:val="auto"/>
          <w:sz w:val="24"/>
          <w:szCs w:val="24"/>
        </w:rPr>
        <w:tab/>
        <w:t xml:space="preserve">        Za d</w:t>
      </w:r>
      <w:r w:rsidRPr="00F90A45" w:rsidR="00A63240">
        <w:rPr>
          <w:color w:val="auto"/>
          <w:sz w:val="24"/>
          <w:szCs w:val="24"/>
        </w:rPr>
        <w:t>užnik</w:t>
      </w:r>
      <w:r>
        <w:rPr>
          <w:color w:val="auto"/>
          <w:sz w:val="24"/>
          <w:szCs w:val="24"/>
        </w:rPr>
        <w:t>a</w:t>
      </w:r>
    </w:p>
    <w:p w:rsidRPr="00F90A45" w:rsidR="00A63240" w:rsidP="00A63240" w:rsidRDefault="00A63240">
      <w:pPr>
        <w:rPr>
          <w:color w:val="auto"/>
        </w:rPr>
      </w:pPr>
    </w:p>
    <w:p w:rsidRPr="00F90A45" w:rsidR="00A63240" w:rsidP="00A63240" w:rsidRDefault="00A63240">
      <w:pPr>
        <w:jc w:val="both"/>
        <w:rPr>
          <w:color w:val="auto"/>
          <w:sz w:val="24"/>
          <w:szCs w:val="24"/>
        </w:rPr>
      </w:pPr>
    </w:p>
    <w:p w:rsidRPr="00F90A45" w:rsidR="002410FA" w:rsidRDefault="002410FA">
      <w:pPr>
        <w:rPr>
          <w:color w:val="auto"/>
        </w:rPr>
      </w:pPr>
    </w:p>
    <w:sectPr w:rsidRPr="00F90A45" w:rsidR="002410FA" w:rsidSect="009D741F">
      <w:headerReference w:type="even" r:id="rId7"/>
      <w:headerReference w:type="default" r:id="rId8"/>
      <w:pgSz w:w="11906" w:h="16838"/>
      <w:pgMar w:top="1417" w:right="1417" w:bottom="1418"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63240" w:rsidP="00A63240" w:rsidRDefault="00A63240">
      <w:r>
        <w:separator/>
      </w:r>
    </w:p>
  </w:endnote>
  <w:endnote w:type="continuationSeparator" w:id="0">
    <w:p w:rsidR="00A63240" w:rsidP="00A63240" w:rsidRDefault="00A63240">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63240" w:rsidP="00A63240" w:rsidRDefault="00A63240">
      <w:r>
        <w:separator/>
      </w:r>
    </w:p>
  </w:footnote>
  <w:footnote w:type="continuationSeparator" w:id="0">
    <w:p w:rsidR="00A63240" w:rsidP="00A63240" w:rsidRDefault="00A63240">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97528" w:rsidP="00737C8B" w:rsidRDefault="00050970">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F97528" w:rsidRDefault="00971594">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222AA1" w:rsidR="00F97528" w:rsidP="00737C8B" w:rsidRDefault="00050970">
    <w:pPr>
      <w:pStyle w:val="Zaglavlje"/>
      <w:framePr w:wrap="around" w:hAnchor="margin" w:vAnchor="text" w:xAlign="center" w:y="1"/>
      <w:rPr>
        <w:rStyle w:val="Brojstranice"/>
        <w:sz w:val="24"/>
        <w:szCs w:val="24"/>
      </w:rPr>
    </w:pPr>
    <w:r w:rsidRPr="00222AA1">
      <w:rPr>
        <w:rStyle w:val="Brojstranice"/>
        <w:sz w:val="24"/>
        <w:szCs w:val="24"/>
      </w:rPr>
      <w:fldChar w:fldCharType="begin"/>
    </w:r>
    <w:r w:rsidRPr="00222AA1">
      <w:rPr>
        <w:rStyle w:val="Brojstranice"/>
        <w:sz w:val="24"/>
        <w:szCs w:val="24"/>
      </w:rPr>
      <w:instrText xml:space="preserve">PAGE  </w:instrText>
    </w:r>
    <w:r w:rsidRPr="00222AA1">
      <w:rPr>
        <w:rStyle w:val="Brojstranice"/>
        <w:sz w:val="24"/>
        <w:szCs w:val="24"/>
      </w:rPr>
      <w:fldChar w:fldCharType="separate"/>
    </w:r>
    <w:r w:rsidR="00971594">
      <w:rPr>
        <w:rStyle w:val="Brojstranice"/>
        <w:noProof/>
        <w:sz w:val="24"/>
        <w:szCs w:val="24"/>
      </w:rPr>
      <w:t>2</w:t>
    </w:r>
    <w:r w:rsidRPr="00222AA1">
      <w:rPr>
        <w:rStyle w:val="Brojstranice"/>
        <w:sz w:val="24"/>
        <w:szCs w:val="24"/>
      </w:rPr>
      <w:fldChar w:fldCharType="end"/>
    </w:r>
  </w:p>
  <w:p w:rsidRPr="00E504B0" w:rsidR="009D741F" w:rsidP="009D741F" w:rsidRDefault="00050970">
    <w:pPr>
      <w:jc w:val="right"/>
      <w:rPr>
        <w:color w:val="auto"/>
        <w:sz w:val="24"/>
        <w:szCs w:val="24"/>
      </w:rPr>
    </w:pPr>
    <w:r>
      <w:tab/>
    </w:r>
    <w:r>
      <w:tab/>
    </w:r>
    <w:r>
      <w:tab/>
    </w:r>
    <w:r>
      <w:tab/>
    </w:r>
    <w:r>
      <w:tab/>
    </w:r>
    <w:r>
      <w:tab/>
    </w:r>
    <w:r>
      <w:tab/>
    </w:r>
    <w:r>
      <w:tab/>
    </w:r>
    <w:r>
      <w:tab/>
      <w:t xml:space="preserve">      </w:t>
    </w:r>
    <w:r>
      <w:rPr>
        <w:color w:val="auto"/>
        <w:sz w:val="24"/>
        <w:szCs w:val="24"/>
      </w:rPr>
      <w:t>2 St-412</w:t>
    </w:r>
    <w:r w:rsidRPr="00B10FAD">
      <w:rPr>
        <w:color w:val="auto"/>
        <w:sz w:val="24"/>
        <w:szCs w:val="24"/>
      </w:rPr>
      <w:t>/</w:t>
    </w:r>
    <w:r w:rsidRPr="00E504B0">
      <w:rPr>
        <w:color w:val="auto"/>
        <w:sz w:val="24"/>
        <w:szCs w:val="24"/>
      </w:rPr>
      <w:t>2019-</w:t>
    </w:r>
    <w:r w:rsidR="00CC6349">
      <w:rPr>
        <w:color w:val="auto"/>
        <w:sz w:val="24"/>
        <w:szCs w:val="24"/>
      </w:rPr>
      <w:t>45</w:t>
    </w:r>
  </w:p>
  <w:p w:rsidRPr="00EF1F62" w:rsidR="00F97528" w:rsidP="00B10FAD" w:rsidRDefault="00971594">
    <w:pPr>
      <w:jc w:val="right"/>
      <w:rPr>
        <w:b/>
        <w:sz w:val="24"/>
        <w:szCs w:val="24"/>
      </w:rPr>
    </w:pPr>
  </w:p>
  <w:p w:rsidR="00F97528" w:rsidRDefault="00971594">
    <w:pPr>
      <w:pStyle w:val="Zaglavlje"/>
    </w:pPr>
  </w:p>
</w:hdr>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240"/>
    <w:rsid w:val="00050970"/>
    <w:rsid w:val="002410FA"/>
    <w:rsid w:val="005E4327"/>
    <w:rsid w:val="00971594"/>
    <w:rsid w:val="00A42041"/>
    <w:rsid w:val="00A63240"/>
    <w:rsid w:val="00B715F3"/>
    <w:rsid w:val="00C61B0D"/>
    <w:rsid w:val="00CC6349"/>
    <w:rsid w:val="00E504B0"/>
    <w:rsid w:val="00F90A4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9501A1F6-AE64-4749-A763-ED200285D464}"/>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A63240"/>
    <w:pPr>
      <w:spacing w:after="0" w:line="240" w:lineRule="auto"/>
    </w:pPr>
    <w:rPr>
      <w:rFonts w:ascii="Times New Roman" w:hAnsi="Times New Roman" w:eastAsia="Times New Roman" w:cs="Times New Roman"/>
      <w:color w:val="000000"/>
      <w:sz w:val="20"/>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A63240"/>
    <w:pPr>
      <w:tabs>
        <w:tab w:val="center" w:pos="4703"/>
        <w:tab w:val="right" w:pos="9406"/>
      </w:tabs>
    </w:pPr>
  </w:style>
  <w:style w:type="character" w:styleId="ZaglavljeChar" w:customStyle="true">
    <w:name w:val="Zaglavlje Char"/>
    <w:basedOn w:val="Zadanifontodlomka"/>
    <w:link w:val="Zaglavlje"/>
    <w:rsid w:val="00A63240"/>
    <w:rPr>
      <w:rFonts w:ascii="Times New Roman" w:hAnsi="Times New Roman" w:eastAsia="Times New Roman" w:cs="Times New Roman"/>
      <w:color w:val="000000"/>
      <w:sz w:val="20"/>
      <w:szCs w:val="20"/>
      <w:lang w:eastAsia="hr-HR"/>
    </w:rPr>
  </w:style>
  <w:style w:type="character" w:styleId="Brojstranice">
    <w:name w:val="page number"/>
    <w:basedOn w:val="Zadanifontodlomka"/>
    <w:rsid w:val="00A63240"/>
  </w:style>
  <w:style w:type="paragraph" w:styleId="Odlomakpopisa">
    <w:name w:val="List Paragraph"/>
    <w:basedOn w:val="Normal"/>
    <w:next w:val="Normal"/>
    <w:link w:val="OdlomakpopisaChar"/>
    <w:uiPriority w:val="34"/>
    <w:qFormat/>
    <w:rsid w:val="00A63240"/>
    <w:pPr>
      <w:tabs>
        <w:tab w:val="left" w:pos="851"/>
      </w:tabs>
      <w:spacing w:after="240"/>
      <w:ind w:firstLine="567"/>
      <w:jc w:val="both"/>
    </w:pPr>
    <w:rPr>
      <w:rFonts w:cstheme="minorBidi"/>
      <w:color w:val="auto"/>
      <w:sz w:val="24"/>
      <w:szCs w:val="24"/>
    </w:rPr>
  </w:style>
  <w:style w:type="character" w:styleId="OdlomakpopisaChar" w:customStyle="true">
    <w:name w:val="Odlomak popisa Char"/>
    <w:basedOn w:val="Zadanifontodlomka"/>
    <w:link w:val="Odlomakpopisa"/>
    <w:uiPriority w:val="34"/>
    <w:rsid w:val="00A63240"/>
    <w:rPr>
      <w:rFonts w:ascii="Times New Roman" w:hAnsi="Times New Roman" w:eastAsia="Times New Roman"/>
      <w:sz w:val="24"/>
      <w:szCs w:val="24"/>
      <w:lang w:eastAsia="hr-HR"/>
    </w:rPr>
  </w:style>
  <w:style w:type="paragraph" w:styleId="Podnoje">
    <w:name w:val="footer"/>
    <w:basedOn w:val="Normal"/>
    <w:link w:val="PodnojeChar"/>
    <w:uiPriority w:val="99"/>
    <w:unhideWhenUsed/>
    <w:rsid w:val="00A63240"/>
    <w:pPr>
      <w:tabs>
        <w:tab w:val="center" w:pos="4536"/>
        <w:tab w:val="right" w:pos="9072"/>
      </w:tabs>
    </w:pPr>
  </w:style>
  <w:style w:type="character" w:styleId="PodnojeChar" w:customStyle="true">
    <w:name w:val="Podnožje Char"/>
    <w:basedOn w:val="Zadanifontodlomka"/>
    <w:link w:val="Podnoje"/>
    <w:uiPriority w:val="99"/>
    <w:rsid w:val="00A63240"/>
    <w:rPr>
      <w:rFonts w:ascii="Times New Roman" w:hAnsi="Times New Roman" w:eastAsia="Times New Roman" w:cs="Times New Roman"/>
      <w:color w:val="000000"/>
      <w:sz w:val="20"/>
      <w:szCs w:val="20"/>
      <w:lang w:eastAsia="hr-HR"/>
    </w:rPr>
  </w:style>
  <w:style w:type="character" w:styleId="Tekstrezerviranogmjesta">
    <w:name w:val="Placeholder Text"/>
    <w:basedOn w:val="Zadanifontodlomka"/>
    <w:uiPriority w:val="99"/>
    <w:semiHidden/>
    <w:rsid w:val="00971594"/>
    <w:rPr>
      <w:color w:val="808080"/>
      <w:bdr w:val="none" w:color="auto" w:sz="0" w:space="0"/>
      <w:shd w:val="clear" w:color="auto" w:fill="auto"/>
    </w:rPr>
  </w:style>
  <w:style w:type="character" w:styleId="eSPISCCParagraphDefaultFont" w:customStyle="true">
    <w:name w:val="eSPIS_CC_Paragraph Default Font"/>
    <w:basedOn w:val="Zadanifontodlomka"/>
    <w:rsid w:val="00971594"/>
    <w:rPr>
      <w:rFonts w:ascii="Times New Roman" w:hAnsi="Times New Roman" w:cs="Times New Roman"/>
      <w:color w:val="auto"/>
      <w:sz w:val="24"/>
      <w:szCs w:val="24"/>
      <w:bdr w:val="none" w:color="auto" w:sz="0" w:space="0"/>
      <w:shd w:val="clear" w:color="auto" w:fill="auto"/>
      <w:lang w:val="hr-HR"/>
    </w:rPr>
  </w:style>
  <w:style w:type="character" w:styleId="PozadinaSvijetloZuta" w:customStyle="true">
    <w:name w:val="Pozadina_SvijetloZuta"/>
    <w:basedOn w:val="Zadanifontodlomka"/>
    <w:rsid w:val="00971594"/>
    <w:rPr>
      <w:color w:val="auto"/>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971594"/>
    <w:rPr>
      <w:rFonts w:ascii="Times New Roman" w:hAnsi="Times New Roman" w:cs="Times New Roman"/>
      <w:color w:val="auto"/>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971594"/>
    <w:rPr>
      <w:rFonts w:ascii="Times New Roman" w:hAnsi="Times New Roman" w:cs="Times New Roman"/>
      <w:color w:val="auto"/>
      <w:sz w:val="24"/>
      <w:szCs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10. kolovoza 2020.</izvorni_sadrzaj>
    <derivirana_varijabla naziv="DomainObject.StvarniPocetakDatum_1">10. kolovoza 2020.</derivirana_varijabla>
  </DomainObject.StvarniPocetakDatum>
  <DomainObject.StvarniZavrsetakDatum>
    <izvorni_sadrzaj>10. kolovoza 2020.</izvorni_sadrzaj>
    <derivirana_varijabla naziv="DomainObject.StvarniZavrsetakDatum_1">10. kolovoza 2020.</derivirana_varijabla>
  </DomainObject.StvarniZavrsetakDatum>
  <DomainObject.PlaniraniZavrsetakDatum>
    <izvorni_sadrzaj>10. kolovoza 2020.</izvorni_sadrzaj>
    <derivirana_varijabla naziv="DomainObject.PlaniraniZavrsetakDatum_1">10. kolovoza 2020.</derivirana_varijabla>
  </DomainObject.PlaniraniZavrsetakDatum>
  <DomainObject.PlaniraniPocetakDatum>
    <izvorni_sadrzaj>10. kolovoza 2020.</izvorni_sadrzaj>
    <derivirana_varijabla naziv="DomainObject.PlaniraniPocetakDatum_1">10. kolovoza 2020.</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13:20</izvorni_sadrzaj>
    <derivirana_varijabla naziv="DomainObject.StvarniZavrsetakVrijeme_1">13:20</derivirana_varijabla>
  </DomainObject.StvarniZavrsetakVrijeme>
  <DomainObject.PlaniraniZavrsetakVrijeme>
    <izvorni_sadrzaj>13:05</izvorni_sadrzaj>
    <derivirana_varijabla naziv="DomainObject.PlaniraniZavrsetakVrijeme_1">13:05</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4</izvorni_sadrzaj>
    <derivirana_varijabla naziv="DomainObject.Zapisnik.BrojStranica_1">4</derivirana_varijabla>
  </DomainObject.Zapisnik.BrojStranica>
  <DomainObject.Zapisnik.DatumKreiranja>
    <izvorni_sadrzaj>10. kolovoza 2020.</izvorni_sadrzaj>
    <derivirana_varijabla naziv="DomainObject.Zapisnik.DatumKreiranja_1">10. kolovoza 2020.</derivirana_varijabla>
  </DomainObject.Zapisnik.DatumKreiranja>
  <DomainObject.Zapisnik.ImovinskaKorist>
    <izvorni_sadrzaj/>
    <derivirana_varijabla naziv="DomainObject.Zapisnik.ImovinskaKorist_1"/>
  </DomainObject.Zapisnik.ImovinskaKorist>
  <DomainObject.Zapisnik.Oznaka>
    <izvorni_sadrzaj>St-412/2019-45</izvorni_sadrzaj>
    <derivirana_varijabla naziv="DomainObject.Zapisnik.Oznaka_1">St-412/2019-45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412</izvorni_sadrzaj>
    <derivirana_varijabla naziv="DomainObject.Predmet.Broj_1">412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2019.</izvorni_sadrzaj>
    <derivirana_varijabla naziv="DomainObject.Predmet.DatumOsnivanja_1">18. studenog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St-412/2019</izvorni_sadrzaj>
    <derivirana_varijabla naziv="DomainObject.Predmet.OznakaBroj_1">St-412/2019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PRANJIĆ MONTAŽA d.o.o. PULA</izvorni_sadrzaj>
    <derivirana_varijabla naziv="DomainObject.Predmet.ProtustrankaFormated_1">  PRANJIĆ MONTAŽA d.o.o. PULA</derivirana_varijabla>
  </DomainObject.Predmet.ProtustrankaFormated>
  <DomainObject.Predmet.ProtustrankaFormatedOIB>
    <izvorni_sadrzaj>  PRANJIĆ MONTAŽA d.o.o. PULA, OIB 52899236909</izvorni_sadrzaj>
    <derivirana_varijabla naziv="DomainObject.Predmet.ProtustrankaFormatedOIB_1">  PRANJIĆ MONTAŽA d.o.o. PULA, OIB 52899236909</derivirana_varijabla>
  </DomainObject.Predmet.ProtustrankaFormatedOIB>
  <DomainObject.Predmet.ProtustrankaFormatedWithAdress>
    <izvorni_sadrzaj> PRANJIĆ MONTAŽA d.o.o. PULA, Vrtlarska 6, 52100 Pula</izvorni_sadrzaj>
    <derivirana_varijabla naziv="DomainObject.Predmet.ProtustrankaFormatedWithAdress_1"> PRANJIĆ MONTAŽA d.o.o. PULA, Vrtlarska 6, 52100 Pula</derivirana_varijabla>
  </DomainObject.Predmet.ProtustrankaFormatedWithAdress>
  <DomainObject.Predmet.ProtustrankaFormatedWithAdressOIB>
    <izvorni_sadrzaj> PRANJIĆ MONTAŽA d.o.o. PULA, OIB 52899236909, Vrtlarska 6, 52100 Pula</izvorni_sadrzaj>
    <derivirana_varijabla naziv="DomainObject.Predmet.ProtustrankaFormatedWithAdressOIB_1"> PRANJIĆ MONTAŽA d.o.o. PULA, OIB 52899236909, Vrtlarska 6, 52100 Pula</derivirana_varijabla>
  </DomainObject.Predmet.ProtustrankaFormatedWithAdressOIB>
  <DomainObject.Predmet.ProtustrankaWithAdress>
    <izvorni_sadrzaj>PRANJIĆ MONTAŽA d.o.o. PULA Vrtlarska 6, 52100 Pula</izvorni_sadrzaj>
    <derivirana_varijabla naziv="DomainObject.Predmet.ProtustrankaWithAdress_1">PRANJIĆ MONTAŽA d.o.o. PULA Vrtlarska 6, 52100 Pula</derivirana_varijabla>
  </DomainObject.Predmet.ProtustrankaWithAdress>
  <DomainObject.Predmet.ProtustrankaWithAdressOIB>
    <izvorni_sadrzaj>PRANJIĆ MONTAŽA d.o.o. PULA, OIB 52899236909, Vrtlarska 6, 52100 Pula</izvorni_sadrzaj>
    <derivirana_varijabla naziv="DomainObject.Predmet.ProtustrankaWithAdressOIB_1">PRANJIĆ MONTAŽA d.o.o. PULA, OIB 52899236909, Vrtlarska 6, 52100 Pula</derivirana_varijabla>
  </DomainObject.Predmet.ProtustrankaWithAdressOIB>
  <DomainObject.Predmet.ProtustrankaNazivFormated>
    <izvorni_sadrzaj>PRANJIĆ MONTAŽA d.o.o. PULA</izvorni_sadrzaj>
    <derivirana_varijabla naziv="DomainObject.Predmet.ProtustrankaNazivFormated_1">PRANJIĆ MONTAŽA d.o.o. PULA</derivirana_varijabla>
  </DomainObject.Predmet.ProtustrankaNazivFormated>
  <DomainObject.Predmet.ProtustrankaNazivFormatedOIB>
    <izvorni_sadrzaj>PRANJIĆ MONTAŽA d.o.o. PULA, OIB 52899236909</izvorni_sadrzaj>
    <derivirana_varijabla naziv="DomainObject.Predmet.ProtustrankaNazivFormatedOIB_1">PRANJIĆ MONTAŽA d.o.o. PULA, OIB 52899236909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PRANJIĆ MONTAŽA d.o.o. PULA</izvorni_sadrzaj>
    <derivirana_varijabla naziv="DomainObject.Predmet.StrankaFormated_1">  PRANJIĆ MONTAŽA d.o.o. PULA</derivirana_varijabla>
  </DomainObject.Predmet.StrankaFormated>
  <DomainObject.Predmet.StrankaFormatedOIB>
    <izvorni_sadrzaj>  PRANJIĆ MONTAŽA d.o.o. PULA, OIB 52899236909</izvorni_sadrzaj>
    <derivirana_varijabla naziv="DomainObject.Predmet.StrankaFormatedOIB_1">  PRANJIĆ MONTAŽA d.o.o. PULA, OIB 52899236909</derivirana_varijabla>
  </DomainObject.Predmet.StrankaFormatedOIB>
  <DomainObject.Predmet.StrankaFormatedWithAdress>
    <izvorni_sadrzaj> PRANJIĆ MONTAŽA d.o.o. PULA, Vrtlarska 6, 52100 Pula</izvorni_sadrzaj>
    <derivirana_varijabla naziv="DomainObject.Predmet.StrankaFormatedWithAdress_1"> PRANJIĆ MONTAŽA d.o.o. PULA, Vrtlarska 6, 52100 Pula</derivirana_varijabla>
  </DomainObject.Predmet.StrankaFormatedWithAdress>
  <DomainObject.Predmet.StrankaFormatedWithAdressOIB>
    <izvorni_sadrzaj> PRANJIĆ MONTAŽA d.o.o. PULA, OIB 52899236909, Vrtlarska 6, 52100 Pula</izvorni_sadrzaj>
    <derivirana_varijabla naziv="DomainObject.Predmet.StrankaFormatedWithAdressOIB_1"> PRANJIĆ MONTAŽA d.o.o. PULA, OIB 52899236909, Vrtlarska 6, 52100 Pula</derivirana_varijabla>
  </DomainObject.Predmet.StrankaFormatedWithAdressOIB>
  <DomainObject.Predmet.StrankaWithAdress>
    <izvorni_sadrzaj>PRANJIĆ MONTAŽA d.o.o. PULA Vrtlarska 6,52100 Pula</izvorni_sadrzaj>
    <derivirana_varijabla naziv="DomainObject.Predmet.StrankaWithAdress_1">PRANJIĆ MONTAŽA d.o.o. PULA Vrtlarska 6,52100 Pula</derivirana_varijabla>
  </DomainObject.Predmet.StrankaWithAdress>
  <DomainObject.Predmet.StrankaWithAdressOIB>
    <izvorni_sadrzaj>PRANJIĆ MONTAŽA d.o.o. PULA, OIB 52899236909, Vrtlarska 6,52100 Pula</izvorni_sadrzaj>
    <derivirana_varijabla naziv="DomainObject.Predmet.StrankaWithAdressOIB_1">PRANJIĆ MONTAŽA d.o.o. PULA, OIB 52899236909, Vrtlarska 6,52100 Pula</derivirana_varijabla>
  </DomainObject.Predmet.StrankaWithAdressOIB>
  <DomainObject.Predmet.StrankaNazivFormated>
    <izvorni_sadrzaj>PRANJIĆ MONTAŽA d.o.o. PULA</izvorni_sadrzaj>
    <derivirana_varijabla naziv="DomainObject.Predmet.StrankaNazivFormated_1">PRANJIĆ MONTAŽA d.o.o. PULA</derivirana_varijabla>
  </DomainObject.Predmet.StrankaNazivFormated>
  <DomainObject.Predmet.StrankaNazivFormatedOIB>
    <izvorni_sadrzaj>PRANJIĆ MONTAŽA d.o.o. PULA, OIB 52899236909</izvorni_sadrzaj>
    <derivirana_varijabla naziv="DomainObject.Predmet.StrankaNazivFormatedOIB_1">PRANJIĆ MONTAŽA d.o.o. PULA, OIB 52899236909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PRANJIĆ MONTAŽA d.o.o. PULA</item>
    </izvorni_sadrzaj>
    <derivirana_varijabla naziv="DomainObject.Predmet.StrankaListFormated_1">
      <item>PRANJIĆ MONTAŽA d.o.o. PULA</item>
    </derivirana_varijabla>
  </DomainObject.Predmet.StrankaListFormated>
  <DomainObject.Predmet.StrankaListFormatedOIB>
    <izvorni_sadrzaj>
      <item>PRANJIĆ MONTAŽA d.o.o. PULA, OIB 52899236909</item>
    </izvorni_sadrzaj>
    <derivirana_varijabla naziv="DomainObject.Predmet.StrankaListFormatedOIB_1">
      <item>PRANJIĆ MONTAŽA d.o.o. PULA, OIB 52899236909</item>
    </derivirana_varijabla>
  </DomainObject.Predmet.StrankaListFormatedOIB>
  <DomainObject.Predmet.StrankaListFormatedWithAdress>
    <izvorni_sadrzaj>
      <item>PRANJIĆ MONTAŽA d.o.o. PULA, Vrtlarska 6, 52100 Pula</item>
    </izvorni_sadrzaj>
    <derivirana_varijabla naziv="DomainObject.Predmet.StrankaListFormatedWithAdress_1">
      <item>PRANJIĆ MONTAŽA d.o.o. PULA, Vrtlarska 6, 52100 Pula</item>
    </derivirana_varijabla>
  </DomainObject.Predmet.StrankaListFormatedWithAdress>
  <DomainObject.Predmet.StrankaListFormatedWithAdressOIB>
    <izvorni_sadrzaj>
      <item>PRANJIĆ MONTAŽA d.o.o. PULA, OIB 52899236909, Vrtlarska 6, 52100 Pula</item>
    </izvorni_sadrzaj>
    <derivirana_varijabla naziv="DomainObject.Predmet.StrankaListFormatedWithAdressOIB_1">
      <item>PRANJIĆ MONTAŽA d.o.o. PULA, OIB 52899236909, Vrtlarska 6, 52100 Pula</item>
    </derivirana_varijabla>
  </DomainObject.Predmet.StrankaListFormatedWithAdressOIB>
  <DomainObject.Predmet.StrankaListNazivFormated>
    <izvorni_sadrzaj>
      <item>PRANJIĆ MONTAŽA d.o.o. PULA</item>
    </izvorni_sadrzaj>
    <derivirana_varijabla naziv="DomainObject.Predmet.StrankaListNazivFormated_1">
      <item>PRANJIĆ MONTAŽA d.o.o. PULA</item>
    </derivirana_varijabla>
  </DomainObject.Predmet.StrankaListNazivFormated>
  <DomainObject.Predmet.StrankaListNazivFormatedOIB>
    <izvorni_sadrzaj>
      <item>PRANJIĆ MONTAŽA d.o.o. PULA, OIB 52899236909</item>
    </izvorni_sadrzaj>
    <derivirana_varijabla naziv="DomainObject.Predmet.StrankaListNazivFormatedOIB_1">
      <item>PRANJIĆ MONTAŽA d.o.o. PULA, OIB 52899236909</item>
    </derivirana_varijabla>
  </DomainObject.Predmet.StrankaListNazivFormatedOIB>
  <DomainObject.Predmet.ProtuStrankaListFormated>
    <izvorni_sadrzaj>
      <item>PRANJIĆ MONTAŽA d.o.o. PULA</item>
    </izvorni_sadrzaj>
    <derivirana_varijabla naziv="DomainObject.Predmet.ProtuStrankaListFormated_1">
      <item>PRANJIĆ MONTAŽA d.o.o. PULA</item>
    </derivirana_varijabla>
  </DomainObject.Predmet.ProtuStrankaListFormated>
  <DomainObject.Predmet.ProtuStrankaListFormatedOIB>
    <izvorni_sadrzaj>
      <item>PRANJIĆ MONTAŽA d.o.o. PULA, OIB 52899236909</item>
    </izvorni_sadrzaj>
    <derivirana_varijabla naziv="DomainObject.Predmet.ProtuStrankaListFormatedOIB_1">
      <item>PRANJIĆ MONTAŽA d.o.o. PULA, OIB 52899236909</item>
    </derivirana_varijabla>
  </DomainObject.Predmet.ProtuStrankaListFormatedOIB>
  <DomainObject.Predmet.ProtuStrankaListFormatedWithAdress>
    <izvorni_sadrzaj>
      <item>PRANJIĆ MONTAŽA d.o.o. PULA, Vrtlarska 6, 52100 Pula</item>
    </izvorni_sadrzaj>
    <derivirana_varijabla naziv="DomainObject.Predmet.ProtuStrankaListFormatedWithAdress_1">
      <item>PRANJIĆ MONTAŽA d.o.o. PULA, Vrtlarska 6, 52100 Pula</item>
    </derivirana_varijabla>
  </DomainObject.Predmet.ProtuStrankaListFormatedWithAdress>
  <DomainObject.Predmet.ProtuStrankaListFormatedWithAdressOIB>
    <izvorni_sadrzaj>
      <item>PRANJIĆ MONTAŽA d.o.o. PULA, OIB 52899236909, Vrtlarska 6, 52100 Pula</item>
    </izvorni_sadrzaj>
    <derivirana_varijabla naziv="DomainObject.Predmet.ProtuStrankaListFormatedWithAdressOIB_1">
      <item>PRANJIĆ MONTAŽA d.o.o. PULA, OIB 52899236909, Vrtlarska 6, 52100 Pula</item>
    </derivirana_varijabla>
  </DomainObject.Predmet.ProtuStrankaListFormatedWithAdressOIB>
  <DomainObject.Predmet.ProtuStrankaListNazivFormated>
    <izvorni_sadrzaj>
      <item>PRANJIĆ MONTAŽA d.o.o. PULA</item>
    </izvorni_sadrzaj>
    <derivirana_varijabla naziv="DomainObject.Predmet.ProtuStrankaListNazivFormated_1">
      <item>PRANJIĆ MONTAŽA d.o.o. PULA</item>
    </derivirana_varijabla>
  </DomainObject.Predmet.ProtuStrankaListNazivFormated>
  <DomainObject.Predmet.ProtuStrankaListNazivFormatedOIB>
    <izvorni_sadrzaj>
      <item>PRANJIĆ MONTAŽA d.o.o. PULA, OIB 52899236909</item>
    </izvorni_sadrzaj>
    <derivirana_varijabla naziv="DomainObject.Predmet.ProtuStrankaListNazivFormatedOIB_1">
      <item>PRANJIĆ MONTAŽA d.o.o. PULA, OIB 52899236909</item>
    </derivirana_varijabla>
  </DomainObject.Predmet.ProtuStrankaListNazivFormatedOIB>
  <DomainObject.Predmet.OstaliListFormated>
    <izvorni_sadrzaj>
      <item>GRAD PULA-POLA</item>
      <item>PULA HERCULANEA d. o. o.</item>
    </izvorni_sadrzaj>
    <derivirana_varijabla naziv="DomainObject.Predmet.OstaliListFormated_1">
      <item>GRAD PULA-POLA</item>
      <item>PULA HERCULANEA d. o. o.</item>
    </derivirana_varijabla>
  </DomainObject.Predmet.OstaliListFormated>
  <DomainObject.Predmet.OstaliListFormatedOIB>
    <izvorni_sadrzaj>
      <item>GRAD PULA-POLA, OIB 79517841355</item>
      <item>PULA HERCULANEA d. o. o., OIB 11294943436</item>
    </izvorni_sadrzaj>
    <derivirana_varijabla naziv="DomainObject.Predmet.OstaliListFormatedOIB_1">
      <item>GRAD PULA-POLA, OIB 79517841355</item>
      <item>PULA HERCULANEA d. o. o., OIB 11294943436</item>
    </derivirana_varijabla>
  </DomainObject.Predmet.OstaliListFormatedOIB>
  <DomainObject.Predmet.OstaliListFormatedWithAdress>
    <izvorni_sadrzaj>
      <item>GRAD PULA-POLA, Forum 1, 52100 Pula</item>
      <item>PULA HERCULANEA d. o. o., Trg 1. istarske brigade 14, 52100 Pula</item>
    </izvorni_sadrzaj>
    <derivirana_varijabla naziv="DomainObject.Predmet.OstaliListFormatedWithAdress_1">
      <item>GRAD PULA-POLA, Forum 1, 52100 Pula</item>
      <item>PULA HERCULANEA d. o. o., Trg 1. istarske brigade 14, 52100 Pula</item>
    </derivirana_varijabla>
  </DomainObject.Predmet.OstaliListFormatedWithAdress>
  <DomainObject.Predmet.OstaliListFormatedWithAdressOIB>
    <izvorni_sadrzaj>
      <item>GRAD PULA-POLA, OIB 79517841355, Forum 1, 52100 Pula</item>
      <item>PULA HERCULANEA d. o. o., OIB 11294943436, Trg 1. istarske brigade 14, 52100 Pula</item>
    </izvorni_sadrzaj>
    <derivirana_varijabla naziv="DomainObject.Predmet.OstaliListFormatedWithAdressOIB_1">
      <item>GRAD PULA-POLA, OIB 79517841355, Forum 1, 52100 Pula</item>
      <item>PULA HERCULANEA d. o. o., OIB 11294943436, Trg 1. istarske brigade 14, 52100 Pula</item>
    </derivirana_varijabla>
  </DomainObject.Predmet.OstaliListFormatedWithAdressOIB>
  <DomainObject.Predmet.OstaliListNazivFormated>
    <izvorni_sadrzaj>
      <item>GRAD PULA-POLA</item>
      <item>PULA HERCULANEA d. o. o.</item>
    </izvorni_sadrzaj>
    <derivirana_varijabla naziv="DomainObject.Predmet.OstaliListNazivFormated_1">
      <item>GRAD PULA-POLA</item>
      <item>PULA HERCULANEA d. o. o.</item>
    </derivirana_varijabla>
  </DomainObject.Predmet.OstaliListNazivFormated>
  <DomainObject.Predmet.OstaliListNazivFormatedOIB>
    <izvorni_sadrzaj>
      <item>GRAD PULA-POLA, OIB 79517841355</item>
      <item>PULA HERCULANEA d. o. o., OIB 11294943436</item>
    </izvorni_sadrzaj>
    <derivirana_varijabla naziv="DomainObject.Predmet.OstaliListNazivFormatedOIB_1">
      <item>GRAD PULA-POLA, OIB 79517841355</item>
      <item>PULA HERCULANEA d. o. o., OIB 11294943436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10. kolovoza 2020.</izvorni_sadrzaj>
    <derivirana_varijabla naziv="DomainObject.Datum_1">10. kolovoza 2020.</derivirana_varijabla>
  </DomainObject.Datum>
  <DomainObject.PoslovniBrojDokumenta>
    <izvorni_sadrzaj>St-412/2019-45</izvorni_sadrzaj>
    <derivirana_varijabla naziv="DomainObject.PoslovniBrojDokumenta_1">St-412/2019-45</derivirana_varijabla>
  </DomainObject.PoslovniBrojDokumenta>
  <DomainObject.Predmet.StrankaIDrugi>
    <izvorni_sadrzaj>PRANJIĆ MONTAŽA d.o.o. PULA</izvorni_sadrzaj>
    <derivirana_varijabla naziv="DomainObject.Predmet.StrankaIDrugi_1">PRANJIĆ MONTAŽA d.o.o. PULA</derivirana_varijabla>
  </DomainObject.Predmet.StrankaIDrugi>
  <DomainObject.Predmet.ProtustrankaIDrugi>
    <izvorni_sadrzaj>PRANJIĆ MONTAŽA d.o.o. PULA</izvorni_sadrzaj>
    <derivirana_varijabla naziv="DomainObject.Predmet.ProtustrankaIDrugi_1">PRANJIĆ MONTAŽA d.o.o. PULA</derivirana_varijabla>
  </DomainObject.Predmet.ProtustrankaIDrugi>
  <DomainObject.Predmet.StrankaIDrugiAdressOIB>
    <izvorni_sadrzaj>PRANJIĆ MONTAŽA d.o.o. PULA, OIB 52899236909, Vrtlarska 6, 52100 Pula</izvorni_sadrzaj>
    <derivirana_varijabla naziv="DomainObject.Predmet.StrankaIDrugiAdressOIB_1">PRANJIĆ MONTAŽA d.o.o. PULA, OIB 52899236909, Vrtlarska 6, 52100 Pula</derivirana_varijabla>
  </DomainObject.Predmet.StrankaIDrugiAdressOIB>
  <DomainObject.Predmet.ProtustrankaIDrugiAdressOIB>
    <izvorni_sadrzaj>PRANJIĆ MONTAŽA d.o.o. PULA, OIB 52899236909, Vrtlarska 6, 52100 Pula</izvorni_sadrzaj>
    <derivirana_varijabla naziv="DomainObject.Predmet.ProtustrankaIDrugiAdressOIB_1">PRANJIĆ MONTAŽA d.o.o. PULA, OIB 52899236909, Vrtlarska 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PRANJIĆ MONTAŽA d.o.o. PULA</item>
      <item>PRANJIĆ MONTAŽA d.o.o. PULA</item>
      <item>GRAD PULA-POLA</item>
      <item>PULA HERCULANEA d. o. o.</item>
    </izvorni_sadrzaj>
    <derivirana_varijabla naziv="DomainObject.Predmet.SudioniciListNaziv_1">
      <item>PRANJIĆ MONTAŽA d.o.o. PULA</item>
      <item>PRANJIĆ MONTAŽA d.o.o. PULA</item>
      <item>GRAD PULA-POLA</item>
      <item>PULA HERCULANEA d. o. o.</item>
    </derivirana_varijabla>
  </DomainObject.Predmet.SudioniciListNaziv>
  <DomainObject.Predmet.SudioniciListAdressOIB>
    <izvorni_sadrzaj>
      <item>PRANJIĆ MONTAŽA d.o.o. PULA, OIB 52899236909, Vrtlarska 6,52100 Pula</item>
      <item>PRANJIĆ MONTAŽA d.o.o. PULA, OIB 52899236909, Vrtlarska 6,52100 Pula</item>
      <item>GRAD PULA-POLA, OIB 79517841355, Forum 1,52100 Pula</item>
      <item>PULA HERCULANEA d. o. o., OIB 11294943436, Trg 1. istarske brigade 14,52100 Pula</item>
    </izvorni_sadrzaj>
    <derivirana_varijabla naziv="DomainObject.Predmet.SudioniciListAdressOIB_1">
      <item>PRANJIĆ MONTAŽA d.o.o. PULA, OIB 52899236909, Vrtlarska 6,52100 Pula</item>
      <item>PRANJIĆ MONTAŽA d.o.o. PULA, OIB 52899236909, Vrtlarska 6,52100 Pula</item>
      <item>GRAD PULA-POLA, OIB 79517841355, Forum 1,52100 Pula</item>
      <item>PULA HERCULANEA d. o. o., OIB 11294943436, Trg 1. istarske brigade 14,52100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52899236909</item>
      <item>, OIB 52899236909</item>
      <item>, OIB 79517841355</item>
      <item>, OIB 11294943436</item>
    </izvorni_sadrzaj>
    <derivirana_varijabla naziv="DomainObject.Predmet.SudioniciListNazivOIB_1">
      <item>, OIB 52899236909</item>
      <item>, OIB 52899236909</item>
      <item>, OIB 79517841355</item>
      <item>, OIB 11294943436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15. studenog 2019.</izvorni_sadrzaj>
    <derivirana_varijabla naziv="DomainObject.Predmet.DatumPocetkaProcesa_1">15. studenog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4</properties:Pages>
  <properties:Words>1141</properties:Words>
  <properties:Characters>6278</properties:Characters>
  <properties:Lines>193</properties:Lines>
  <properties:Paragraphs>73</properties:Paragraphs>
  <properties:TotalTime>52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7492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2020-07-23T11:46:00Z</dcterms:created>
  <dc:creator>Jasmina Matika</dc:creator>
  <dc:description/>
  <cp:keywords/>
  <cp:lastModifiedBy>Jasmina Matika</cp:lastModifiedBy>
  <dcterms:modified xmlns:xsi="http://www.w3.org/2001/XMLSchema-instance" xsi:type="dcterms:W3CDTF">2020-08-10T11:28:00Z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St-412/2019-45 / Zapisnik - Ročište za glasovanje o planu restrukturiranja (St-412-19 - ZAPISNIK - ROČIŠTE O PLANU RESTRUKTURIRANJA 10.8.20..docx)</vt:lpwstr>
  </prop:property>
  <prop:property fmtid="{D5CDD505-2E9C-101B-9397-08002B2CF9AE}" pid="4" name="CC_coloring">
    <vt:bool>false</vt:bool>
  </prop:property>
  <prop:property fmtid="{D5CDD505-2E9C-101B-9397-08002B2CF9AE}" pid="5" name="BrojStranica">
    <vt:i4>4</vt:i4>
  </prop:property>
</prop:Properties>
</file>